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CF3" w:rsidRDefault="00E369EE" w:rsidP="00A13CF3">
      <w:pPr>
        <w:pStyle w:val="a4"/>
        <w:spacing w:before="0" w:beforeAutospacing="0" w:after="0" w:afterAutospacing="0" w:line="520" w:lineRule="atLeast"/>
        <w:jc w:val="center"/>
        <w:rPr>
          <w:rFonts w:ascii="方正小标宋_GBK" w:eastAsia="方正小标宋_GBK"/>
          <w:color w:val="111111"/>
          <w:sz w:val="36"/>
          <w:szCs w:val="36"/>
        </w:rPr>
      </w:pPr>
      <w:r w:rsidRPr="00A304DD">
        <w:rPr>
          <w:rFonts w:ascii="方正小标宋_GBK" w:eastAsia="方正小标宋_GBK" w:hint="eastAsia"/>
          <w:color w:val="111111"/>
          <w:sz w:val="36"/>
          <w:szCs w:val="36"/>
        </w:rPr>
        <w:t>《</w:t>
      </w:r>
      <w:r w:rsidR="00C51729" w:rsidRPr="00A304DD">
        <w:rPr>
          <w:rFonts w:ascii="方正小标宋_GBK" w:eastAsia="方正小标宋_GBK" w:hint="eastAsia"/>
          <w:color w:val="111111"/>
          <w:sz w:val="36"/>
          <w:szCs w:val="36"/>
        </w:rPr>
        <w:t>南京江北新区施工许可告知承诺制实施方案</w:t>
      </w:r>
      <w:r w:rsidRPr="00A304DD">
        <w:rPr>
          <w:rFonts w:ascii="方正小标宋_GBK" w:eastAsia="方正小标宋_GBK" w:hint="eastAsia"/>
          <w:color w:val="111111"/>
          <w:sz w:val="36"/>
          <w:szCs w:val="36"/>
        </w:rPr>
        <w:t>》</w:t>
      </w:r>
    </w:p>
    <w:p w:rsidR="004358AB" w:rsidRPr="00A304DD" w:rsidRDefault="00DF2A72" w:rsidP="00A13CF3">
      <w:pPr>
        <w:pStyle w:val="a4"/>
        <w:spacing w:before="0" w:beforeAutospacing="0" w:after="0" w:afterAutospacing="0" w:line="520" w:lineRule="atLeast"/>
        <w:jc w:val="center"/>
        <w:rPr>
          <w:rFonts w:ascii="方正小标宋_GBK" w:eastAsia="方正小标宋_GBK"/>
          <w:color w:val="111111"/>
          <w:sz w:val="36"/>
          <w:szCs w:val="36"/>
        </w:rPr>
      </w:pPr>
      <w:r w:rsidRPr="00A304DD">
        <w:rPr>
          <w:rFonts w:ascii="方正小标宋_GBK" w:eastAsia="方正小标宋_GBK" w:hint="eastAsia"/>
          <w:color w:val="111111"/>
          <w:sz w:val="36"/>
          <w:szCs w:val="36"/>
        </w:rPr>
        <w:t>政策解读</w:t>
      </w:r>
    </w:p>
    <w:p w:rsidR="00A304DD" w:rsidRDefault="00A304DD" w:rsidP="00A13CF3">
      <w:pPr>
        <w:pStyle w:val="a4"/>
        <w:spacing w:before="0" w:beforeAutospacing="0" w:after="0" w:afterAutospacing="0" w:line="520" w:lineRule="atLeast"/>
        <w:ind w:firstLine="480"/>
        <w:rPr>
          <w:color w:val="111111"/>
        </w:rPr>
      </w:pPr>
    </w:p>
    <w:p w:rsidR="00DF2A72" w:rsidRPr="00975FC5" w:rsidRDefault="00DF2A72" w:rsidP="00A13CF3">
      <w:pPr>
        <w:pStyle w:val="a4"/>
        <w:spacing w:before="0" w:beforeAutospacing="0" w:after="0" w:afterAutospacing="0" w:line="520" w:lineRule="atLeast"/>
        <w:ind w:firstLine="480"/>
        <w:rPr>
          <w:rFonts w:ascii="方正黑体_GBK" w:eastAsia="方正黑体_GBK"/>
          <w:color w:val="111111"/>
          <w:sz w:val="32"/>
          <w:szCs w:val="32"/>
        </w:rPr>
      </w:pPr>
      <w:r w:rsidRPr="00975FC5">
        <w:rPr>
          <w:rFonts w:ascii="方正黑体_GBK" w:eastAsia="方正黑体_GBK" w:hint="eastAsia"/>
          <w:color w:val="111111"/>
          <w:sz w:val="32"/>
          <w:szCs w:val="32"/>
        </w:rPr>
        <w:t>一、出台背景</w:t>
      </w:r>
    </w:p>
    <w:p w:rsidR="00C51729" w:rsidRPr="00975FC5" w:rsidRDefault="00C51729" w:rsidP="00A13CF3">
      <w:pPr>
        <w:pStyle w:val="a4"/>
        <w:spacing w:before="0" w:beforeAutospacing="0" w:after="0" w:afterAutospacing="0" w:line="520" w:lineRule="atLeast"/>
        <w:ind w:firstLine="480"/>
        <w:rPr>
          <w:rFonts w:ascii="Times New Roman" w:eastAsia="方正仿宋_GBK" w:hAnsi="Times New Roman" w:cs="Times New Roman"/>
          <w:color w:val="111111"/>
          <w:sz w:val="32"/>
          <w:szCs w:val="32"/>
        </w:rPr>
      </w:pPr>
      <w:r w:rsidRPr="00975FC5">
        <w:rPr>
          <w:rFonts w:ascii="Times New Roman" w:eastAsia="方正仿宋_GBK" w:hAnsi="Times New Roman" w:cs="Times New Roman" w:hint="eastAsia"/>
          <w:color w:val="111111"/>
          <w:sz w:val="32"/>
          <w:szCs w:val="32"/>
        </w:rPr>
        <w:t>施</w:t>
      </w:r>
      <w:r w:rsidR="00975FC5" w:rsidRPr="00975FC5">
        <w:rPr>
          <w:rFonts w:ascii="Times New Roman" w:eastAsia="方正仿宋_GBK" w:hAnsi="Times New Roman" w:cs="Times New Roman" w:hint="eastAsia"/>
          <w:color w:val="111111"/>
          <w:sz w:val="32"/>
          <w:szCs w:val="32"/>
        </w:rPr>
        <w:t>工许可是项目开工建设前的最后许可环节，同时也是质安监介入的依据，为深入贯彻“放管服”改革要求，进一步压缩审批时限，提高审批效率，持续优化新区营商环境，根据</w:t>
      </w:r>
      <w:r w:rsidR="00975FC5" w:rsidRPr="00975FC5">
        <w:rPr>
          <w:rFonts w:ascii="Times New Roman" w:eastAsia="方正仿宋_GBK" w:hAnsi="Times New Roman" w:cs="Times New Roman"/>
          <w:color w:val="111111"/>
          <w:sz w:val="32"/>
          <w:szCs w:val="32"/>
        </w:rPr>
        <w:t>《市政府关于印发南京市深化工程建设项目审批制度改革实施方案的通知》（宁政发〔</w:t>
      </w:r>
      <w:r w:rsidR="00975FC5" w:rsidRPr="00975FC5">
        <w:rPr>
          <w:rFonts w:ascii="Times New Roman" w:eastAsia="方正仿宋_GBK" w:hAnsi="Times New Roman" w:cs="Times New Roman"/>
          <w:color w:val="111111"/>
          <w:sz w:val="32"/>
          <w:szCs w:val="32"/>
        </w:rPr>
        <w:t>2019</w:t>
      </w:r>
      <w:r w:rsidR="00975FC5" w:rsidRPr="00975FC5">
        <w:rPr>
          <w:rFonts w:ascii="Times New Roman" w:eastAsia="方正仿宋_GBK" w:hAnsi="Times New Roman" w:cs="Times New Roman"/>
          <w:color w:val="111111"/>
          <w:sz w:val="32"/>
          <w:szCs w:val="32"/>
        </w:rPr>
        <w:t>〕</w:t>
      </w:r>
      <w:r w:rsidR="00975FC5" w:rsidRPr="00975FC5">
        <w:rPr>
          <w:rFonts w:ascii="Times New Roman" w:eastAsia="方正仿宋_GBK" w:hAnsi="Times New Roman" w:cs="Times New Roman"/>
          <w:color w:val="111111"/>
          <w:sz w:val="32"/>
          <w:szCs w:val="32"/>
        </w:rPr>
        <w:t>156</w:t>
      </w:r>
      <w:r w:rsidR="00975FC5" w:rsidRPr="00975FC5">
        <w:rPr>
          <w:rFonts w:ascii="Times New Roman" w:eastAsia="方正仿宋_GBK" w:hAnsi="Times New Roman" w:cs="Times New Roman"/>
          <w:color w:val="111111"/>
          <w:sz w:val="32"/>
          <w:szCs w:val="32"/>
        </w:rPr>
        <w:t>号）</w:t>
      </w:r>
      <w:r w:rsidR="00975FC5" w:rsidRPr="00975FC5">
        <w:rPr>
          <w:rFonts w:ascii="Times New Roman" w:eastAsia="方正仿宋_GBK" w:hAnsi="Times New Roman" w:cs="Times New Roman" w:hint="eastAsia"/>
          <w:color w:val="111111"/>
          <w:sz w:val="32"/>
          <w:szCs w:val="32"/>
        </w:rPr>
        <w:t>、</w:t>
      </w:r>
      <w:r w:rsidR="00975FC5" w:rsidRPr="00975FC5">
        <w:rPr>
          <w:rFonts w:ascii="Times New Roman" w:eastAsia="方正仿宋_GBK" w:hAnsi="Times New Roman" w:cs="Times New Roman"/>
          <w:color w:val="111111"/>
          <w:sz w:val="32"/>
          <w:szCs w:val="32"/>
        </w:rPr>
        <w:t>《南京江北新区进一步深化工程建设项目审批制度改革实施方案》</w:t>
      </w:r>
      <w:r w:rsidR="00975FC5" w:rsidRPr="00975FC5">
        <w:rPr>
          <w:rFonts w:ascii="Times New Roman" w:eastAsia="方正仿宋_GBK" w:hAnsi="Times New Roman" w:cs="Times New Roman"/>
          <w:color w:val="111111"/>
          <w:sz w:val="32"/>
          <w:szCs w:val="32"/>
        </w:rPr>
        <w:t>(</w:t>
      </w:r>
      <w:r w:rsidR="00975FC5" w:rsidRPr="00975FC5">
        <w:rPr>
          <w:rFonts w:ascii="Times New Roman" w:eastAsia="方正仿宋_GBK" w:hAnsi="Times New Roman" w:cs="Times New Roman"/>
          <w:color w:val="111111"/>
          <w:sz w:val="32"/>
          <w:szCs w:val="32"/>
        </w:rPr>
        <w:t>宁新区审改〔</w:t>
      </w:r>
      <w:r w:rsidR="00975FC5" w:rsidRPr="00975FC5">
        <w:rPr>
          <w:rFonts w:ascii="Times New Roman" w:eastAsia="方正仿宋_GBK" w:hAnsi="Times New Roman" w:cs="Times New Roman"/>
          <w:color w:val="111111"/>
          <w:sz w:val="32"/>
          <w:szCs w:val="32"/>
        </w:rPr>
        <w:t>2019</w:t>
      </w:r>
      <w:r w:rsidR="00975FC5" w:rsidRPr="00975FC5">
        <w:rPr>
          <w:rFonts w:ascii="Times New Roman" w:eastAsia="方正仿宋_GBK" w:hAnsi="Times New Roman" w:cs="Times New Roman"/>
          <w:color w:val="111111"/>
          <w:sz w:val="32"/>
          <w:szCs w:val="32"/>
        </w:rPr>
        <w:t>〕</w:t>
      </w:r>
      <w:r w:rsidR="00975FC5" w:rsidRPr="00975FC5">
        <w:rPr>
          <w:rFonts w:ascii="Times New Roman" w:eastAsia="方正仿宋_GBK" w:hAnsi="Times New Roman" w:cs="Times New Roman"/>
          <w:color w:val="111111"/>
          <w:sz w:val="32"/>
          <w:szCs w:val="32"/>
        </w:rPr>
        <w:t>1</w:t>
      </w:r>
      <w:r w:rsidR="00975FC5" w:rsidRPr="00975FC5">
        <w:rPr>
          <w:rFonts w:ascii="Times New Roman" w:eastAsia="方正仿宋_GBK" w:hAnsi="Times New Roman" w:cs="Times New Roman"/>
          <w:color w:val="111111"/>
          <w:sz w:val="32"/>
          <w:szCs w:val="32"/>
        </w:rPr>
        <w:t>号</w:t>
      </w:r>
      <w:r w:rsidR="00975FC5" w:rsidRPr="00975FC5">
        <w:rPr>
          <w:rFonts w:ascii="Times New Roman" w:eastAsia="方正仿宋_GBK" w:hAnsi="Times New Roman" w:cs="Times New Roman"/>
          <w:color w:val="111111"/>
          <w:sz w:val="32"/>
          <w:szCs w:val="32"/>
        </w:rPr>
        <w:t>)</w:t>
      </w:r>
      <w:r w:rsidR="00975FC5" w:rsidRPr="00975FC5">
        <w:rPr>
          <w:rFonts w:ascii="Times New Roman" w:eastAsia="方正仿宋_GBK" w:hAnsi="Times New Roman" w:cs="Times New Roman" w:hint="eastAsia"/>
          <w:color w:val="111111"/>
          <w:sz w:val="32"/>
          <w:szCs w:val="32"/>
        </w:rPr>
        <w:t>、</w:t>
      </w:r>
      <w:r w:rsidR="00975FC5" w:rsidRPr="00975FC5">
        <w:rPr>
          <w:rFonts w:ascii="Times New Roman" w:eastAsia="方正仿宋_GBK" w:hAnsi="Times New Roman" w:cs="Times New Roman"/>
          <w:color w:val="111111"/>
          <w:sz w:val="32"/>
          <w:szCs w:val="32"/>
        </w:rPr>
        <w:t>《关于施工许可试行告知承诺的通知》（宁建改办〔</w:t>
      </w:r>
      <w:r w:rsidR="00975FC5" w:rsidRPr="00975FC5">
        <w:rPr>
          <w:rFonts w:ascii="Times New Roman" w:eastAsia="方正仿宋_GBK" w:hAnsi="Times New Roman" w:cs="Times New Roman"/>
          <w:color w:val="111111"/>
          <w:sz w:val="32"/>
          <w:szCs w:val="32"/>
        </w:rPr>
        <w:t>2020</w:t>
      </w:r>
      <w:r w:rsidR="00975FC5" w:rsidRPr="00975FC5">
        <w:rPr>
          <w:rFonts w:ascii="Times New Roman" w:eastAsia="方正仿宋_GBK" w:hAnsi="Times New Roman" w:cs="Times New Roman"/>
          <w:color w:val="111111"/>
          <w:sz w:val="32"/>
          <w:szCs w:val="32"/>
        </w:rPr>
        <w:t>〕</w:t>
      </w:r>
      <w:r w:rsidR="00975FC5" w:rsidRPr="00975FC5">
        <w:rPr>
          <w:rFonts w:ascii="Times New Roman" w:eastAsia="方正仿宋_GBK" w:hAnsi="Times New Roman" w:cs="Times New Roman"/>
          <w:color w:val="111111"/>
          <w:sz w:val="32"/>
          <w:szCs w:val="32"/>
        </w:rPr>
        <w:t>1</w:t>
      </w:r>
      <w:r w:rsidR="00975FC5" w:rsidRPr="00975FC5">
        <w:rPr>
          <w:rFonts w:ascii="Times New Roman" w:eastAsia="方正仿宋_GBK" w:hAnsi="Times New Roman" w:cs="Times New Roman"/>
          <w:color w:val="111111"/>
          <w:sz w:val="32"/>
          <w:szCs w:val="32"/>
        </w:rPr>
        <w:t>号）</w:t>
      </w:r>
      <w:r w:rsidR="00A13CF3">
        <w:rPr>
          <w:rFonts w:ascii="Times New Roman" w:eastAsia="方正仿宋_GBK" w:hAnsi="Times New Roman" w:cs="Times New Roman" w:hint="eastAsia"/>
          <w:color w:val="111111"/>
          <w:sz w:val="32"/>
          <w:szCs w:val="32"/>
        </w:rPr>
        <w:t>等文件精神</w:t>
      </w:r>
      <w:r w:rsidR="00975FC5" w:rsidRPr="00975FC5">
        <w:rPr>
          <w:rFonts w:ascii="Times New Roman" w:eastAsia="方正仿宋_GBK" w:hAnsi="Times New Roman" w:cs="Times New Roman" w:hint="eastAsia"/>
          <w:color w:val="111111"/>
          <w:sz w:val="32"/>
          <w:szCs w:val="32"/>
        </w:rPr>
        <w:t>，结合新区实际，</w:t>
      </w:r>
      <w:r w:rsidR="00A13CF3">
        <w:rPr>
          <w:rFonts w:ascii="Times New Roman" w:eastAsia="方正仿宋_GBK" w:hAnsi="Times New Roman" w:cs="Times New Roman" w:hint="eastAsia"/>
          <w:color w:val="111111"/>
          <w:sz w:val="32"/>
          <w:szCs w:val="32"/>
        </w:rPr>
        <w:t>对前期试</w:t>
      </w:r>
      <w:r w:rsidR="004916AB" w:rsidRPr="00975FC5">
        <w:rPr>
          <w:rFonts w:ascii="Times New Roman" w:eastAsia="方正仿宋_GBK" w:hAnsi="Times New Roman" w:cs="Times New Roman" w:hint="eastAsia"/>
          <w:color w:val="111111"/>
          <w:sz w:val="32"/>
          <w:szCs w:val="32"/>
        </w:rPr>
        <w:t>行的施工许可“告知承诺制”改革</w:t>
      </w:r>
      <w:r w:rsidR="00975FC5" w:rsidRPr="00975FC5">
        <w:rPr>
          <w:rFonts w:ascii="Times New Roman" w:eastAsia="方正仿宋_GBK" w:hAnsi="Times New Roman" w:cs="Times New Roman" w:hint="eastAsia"/>
          <w:color w:val="111111"/>
          <w:sz w:val="32"/>
          <w:szCs w:val="32"/>
        </w:rPr>
        <w:t>实施方案进行</w:t>
      </w:r>
      <w:r w:rsidR="004916AB" w:rsidRPr="00975FC5">
        <w:rPr>
          <w:rFonts w:ascii="Times New Roman" w:eastAsia="方正仿宋_GBK" w:hAnsi="Times New Roman" w:cs="Times New Roman" w:hint="eastAsia"/>
          <w:color w:val="111111"/>
          <w:sz w:val="32"/>
          <w:szCs w:val="32"/>
        </w:rPr>
        <w:t>修订</w:t>
      </w:r>
      <w:r w:rsidRPr="00975FC5">
        <w:rPr>
          <w:rFonts w:ascii="Times New Roman" w:eastAsia="方正仿宋_GBK" w:hAnsi="Times New Roman" w:cs="Times New Roman" w:hint="eastAsia"/>
          <w:color w:val="111111"/>
          <w:sz w:val="32"/>
          <w:szCs w:val="32"/>
        </w:rPr>
        <w:t>。</w:t>
      </w:r>
    </w:p>
    <w:p w:rsidR="00DF2A72" w:rsidRPr="00975FC5" w:rsidRDefault="00DF2A72" w:rsidP="00A13CF3">
      <w:pPr>
        <w:pStyle w:val="a4"/>
        <w:spacing w:before="0" w:beforeAutospacing="0" w:after="0" w:afterAutospacing="0" w:line="520" w:lineRule="atLeast"/>
        <w:ind w:firstLine="480"/>
        <w:rPr>
          <w:rFonts w:ascii="方正黑体_GBK" w:eastAsia="方正黑体_GBK"/>
          <w:color w:val="111111"/>
          <w:sz w:val="32"/>
          <w:szCs w:val="32"/>
        </w:rPr>
      </w:pPr>
      <w:r w:rsidRPr="00975FC5">
        <w:rPr>
          <w:rFonts w:ascii="方正黑体_GBK" w:eastAsia="方正黑体_GBK" w:hint="eastAsia"/>
          <w:color w:val="111111"/>
          <w:sz w:val="32"/>
          <w:szCs w:val="32"/>
        </w:rPr>
        <w:t>二、</w:t>
      </w:r>
      <w:r w:rsidR="00975FC5" w:rsidRPr="00975FC5">
        <w:rPr>
          <w:rFonts w:ascii="方正黑体_GBK" w:eastAsia="方正黑体_GBK" w:hint="eastAsia"/>
          <w:color w:val="111111"/>
          <w:sz w:val="32"/>
          <w:szCs w:val="32"/>
        </w:rPr>
        <w:t>主要内容</w:t>
      </w:r>
    </w:p>
    <w:p w:rsidR="00975FC5" w:rsidRPr="00975FC5" w:rsidRDefault="00975FC5" w:rsidP="00A13CF3">
      <w:pPr>
        <w:pStyle w:val="a4"/>
        <w:spacing w:before="0" w:beforeAutospacing="0" w:after="0" w:afterAutospacing="0" w:line="520" w:lineRule="atLeast"/>
        <w:ind w:firstLine="480"/>
        <w:rPr>
          <w:rFonts w:ascii="Times New Roman" w:eastAsia="方正仿宋_GBK" w:hAnsi="Times New Roman" w:cs="Times New Roman"/>
          <w:color w:val="111111"/>
          <w:sz w:val="32"/>
          <w:szCs w:val="32"/>
        </w:rPr>
      </w:pPr>
      <w:r w:rsidRPr="00975FC5">
        <w:rPr>
          <w:rFonts w:ascii="Times New Roman" w:eastAsia="方正仿宋_GBK" w:hAnsi="Times New Roman" w:cs="Times New Roman" w:hint="eastAsia"/>
          <w:color w:val="111111"/>
          <w:sz w:val="32"/>
          <w:szCs w:val="32"/>
        </w:rPr>
        <w:t>申请人可对原先申请要件中的“</w:t>
      </w:r>
      <w:r w:rsidRPr="00DF4BDC">
        <w:rPr>
          <w:rFonts w:ascii="Times New Roman" w:eastAsia="方正仿宋_GBK" w:hAnsi="Times New Roman" w:cs="Times New Roman" w:hint="eastAsia"/>
          <w:color w:val="111111"/>
          <w:sz w:val="32"/>
          <w:szCs w:val="32"/>
        </w:rPr>
        <w:t>用地批准手续</w:t>
      </w:r>
      <w:r>
        <w:rPr>
          <w:rFonts w:ascii="Times New Roman" w:eastAsia="方正仿宋_GBK" w:hAnsi="Times New Roman" w:cs="Times New Roman" w:hint="eastAsia"/>
          <w:color w:val="111111"/>
          <w:sz w:val="32"/>
          <w:szCs w:val="32"/>
        </w:rPr>
        <w:t>、</w:t>
      </w:r>
      <w:r w:rsidRPr="00DF4BDC">
        <w:rPr>
          <w:rFonts w:ascii="Times New Roman" w:eastAsia="方正仿宋_GBK" w:hAnsi="Times New Roman" w:cs="Times New Roman" w:hint="eastAsia"/>
          <w:color w:val="111111"/>
          <w:sz w:val="32"/>
          <w:szCs w:val="32"/>
        </w:rPr>
        <w:t>建设工程规划许可证</w:t>
      </w:r>
      <w:r>
        <w:rPr>
          <w:rFonts w:ascii="Times New Roman" w:eastAsia="方正仿宋_GBK" w:hAnsi="Times New Roman" w:cs="Times New Roman" w:hint="eastAsia"/>
          <w:color w:val="111111"/>
          <w:sz w:val="32"/>
          <w:szCs w:val="32"/>
        </w:rPr>
        <w:t>、</w:t>
      </w:r>
      <w:r w:rsidRPr="00DF4BDC">
        <w:rPr>
          <w:rFonts w:ascii="Times New Roman" w:eastAsia="方正仿宋_GBK" w:hAnsi="Times New Roman" w:cs="Times New Roman" w:hint="eastAsia"/>
          <w:color w:val="111111"/>
          <w:sz w:val="32"/>
          <w:szCs w:val="32"/>
        </w:rPr>
        <w:t>施工图审查合格书</w:t>
      </w:r>
      <w:r>
        <w:rPr>
          <w:rFonts w:ascii="Times New Roman" w:eastAsia="方正仿宋_GBK" w:hAnsi="Times New Roman" w:cs="Times New Roman" w:hint="eastAsia"/>
          <w:color w:val="111111"/>
          <w:sz w:val="32"/>
          <w:szCs w:val="32"/>
        </w:rPr>
        <w:t>、</w:t>
      </w:r>
      <w:r w:rsidRPr="00DF4BDC">
        <w:rPr>
          <w:rFonts w:ascii="Times New Roman" w:eastAsia="方正仿宋_GBK" w:hAnsi="Times New Roman" w:cs="Times New Roman" w:hint="eastAsia"/>
          <w:color w:val="111111"/>
          <w:sz w:val="32"/>
          <w:szCs w:val="32"/>
        </w:rPr>
        <w:t>消防设计审查意见书</w:t>
      </w:r>
      <w:r>
        <w:rPr>
          <w:rFonts w:ascii="Times New Roman" w:eastAsia="方正仿宋_GBK" w:hAnsi="Times New Roman" w:cs="Times New Roman" w:hint="eastAsia"/>
          <w:color w:val="111111"/>
          <w:sz w:val="32"/>
          <w:szCs w:val="32"/>
        </w:rPr>
        <w:t>、</w:t>
      </w:r>
      <w:r w:rsidRPr="00DF4BDC">
        <w:rPr>
          <w:rFonts w:ascii="Times New Roman" w:eastAsia="方正仿宋_GBK" w:hAnsi="Times New Roman" w:cs="Times New Roman" w:hint="eastAsia"/>
          <w:color w:val="111111"/>
          <w:sz w:val="32"/>
          <w:szCs w:val="32"/>
        </w:rPr>
        <w:t>人防结建（易建）许可决定书</w:t>
      </w:r>
      <w:r w:rsidR="00A13CF3">
        <w:rPr>
          <w:rFonts w:ascii="Times New Roman" w:eastAsia="方正仿宋_GBK" w:hAnsi="Times New Roman" w:cs="Times New Roman" w:hint="eastAsia"/>
          <w:color w:val="111111"/>
          <w:sz w:val="32"/>
          <w:szCs w:val="32"/>
        </w:rPr>
        <w:t>”</w:t>
      </w:r>
      <w:r w:rsidRPr="00975FC5">
        <w:rPr>
          <w:rFonts w:ascii="Times New Roman" w:eastAsia="方正仿宋_GBK" w:hAnsi="Times New Roman" w:cs="Times New Roman" w:hint="eastAsia"/>
          <w:color w:val="111111"/>
          <w:sz w:val="32"/>
          <w:szCs w:val="32"/>
        </w:rPr>
        <w:t>等</w:t>
      </w:r>
      <w:r w:rsidRPr="00975FC5">
        <w:rPr>
          <w:rFonts w:ascii="Times New Roman" w:eastAsia="方正仿宋_GBK" w:hAnsi="Times New Roman" w:cs="Times New Roman" w:hint="eastAsia"/>
          <w:color w:val="111111"/>
          <w:sz w:val="32"/>
          <w:szCs w:val="32"/>
        </w:rPr>
        <w:t>5</w:t>
      </w:r>
      <w:r w:rsidRPr="00975FC5">
        <w:rPr>
          <w:rFonts w:ascii="Times New Roman" w:eastAsia="方正仿宋_GBK" w:hAnsi="Times New Roman" w:cs="Times New Roman" w:hint="eastAsia"/>
          <w:color w:val="111111"/>
          <w:sz w:val="32"/>
          <w:szCs w:val="32"/>
        </w:rPr>
        <w:t>项材料和相关法律责任做出书面承诺，行政审批局即可办理正式施工许可，</w:t>
      </w:r>
      <w:r w:rsidRPr="00975FC5">
        <w:rPr>
          <w:rFonts w:ascii="Times New Roman" w:eastAsia="方正仿宋_GBK" w:hAnsi="Times New Roman" w:cs="Times New Roman" w:hint="eastAsia"/>
          <w:color w:val="111111"/>
          <w:sz w:val="32"/>
          <w:szCs w:val="32"/>
        </w:rPr>
        <w:t>5</w:t>
      </w:r>
      <w:r w:rsidR="00A72FC1">
        <w:rPr>
          <w:rFonts w:ascii="Times New Roman" w:eastAsia="方正仿宋_GBK" w:hAnsi="Times New Roman" w:cs="Times New Roman" w:hint="eastAsia"/>
          <w:color w:val="111111"/>
          <w:sz w:val="32"/>
          <w:szCs w:val="32"/>
        </w:rPr>
        <w:t>项</w:t>
      </w:r>
      <w:r w:rsidRPr="00975FC5">
        <w:rPr>
          <w:rFonts w:ascii="Times New Roman" w:eastAsia="方正仿宋_GBK" w:hAnsi="Times New Roman" w:cs="Times New Roman" w:hint="eastAsia"/>
          <w:color w:val="111111"/>
          <w:sz w:val="32"/>
          <w:szCs w:val="32"/>
        </w:rPr>
        <w:t>要件采用承诺的方式后置。</w:t>
      </w:r>
    </w:p>
    <w:p w:rsidR="00DF2A72" w:rsidRPr="00975FC5" w:rsidRDefault="00DF2A72" w:rsidP="00A13CF3">
      <w:pPr>
        <w:pStyle w:val="a4"/>
        <w:spacing w:before="0" w:beforeAutospacing="0" w:after="0" w:afterAutospacing="0" w:line="520" w:lineRule="atLeast"/>
        <w:ind w:firstLine="480"/>
        <w:rPr>
          <w:rFonts w:ascii="方正黑体_GBK" w:eastAsia="方正黑体_GBK"/>
          <w:color w:val="111111"/>
          <w:sz w:val="32"/>
          <w:szCs w:val="32"/>
        </w:rPr>
      </w:pPr>
      <w:r w:rsidRPr="00975FC5">
        <w:rPr>
          <w:rFonts w:ascii="方正黑体_GBK" w:eastAsia="方正黑体_GBK" w:hint="eastAsia"/>
          <w:color w:val="111111"/>
          <w:sz w:val="32"/>
          <w:szCs w:val="32"/>
        </w:rPr>
        <w:t>三、主要</w:t>
      </w:r>
      <w:r w:rsidR="00975FC5" w:rsidRPr="00975FC5">
        <w:rPr>
          <w:rFonts w:ascii="方正黑体_GBK" w:eastAsia="方正黑体_GBK" w:hint="eastAsia"/>
          <w:color w:val="111111"/>
          <w:sz w:val="32"/>
          <w:szCs w:val="32"/>
        </w:rPr>
        <w:t>亮点</w:t>
      </w:r>
    </w:p>
    <w:p w:rsidR="00975FC5" w:rsidRPr="00A13CF3" w:rsidRDefault="00975FC5" w:rsidP="008F4753">
      <w:pPr>
        <w:pStyle w:val="a4"/>
        <w:spacing w:before="0" w:beforeAutospacing="0" w:after="0" w:afterAutospacing="0" w:line="520" w:lineRule="atLeast"/>
        <w:ind w:firstLine="480"/>
        <w:rPr>
          <w:rFonts w:ascii="Times New Roman" w:eastAsia="方正仿宋_GBK" w:hAnsi="Times New Roman" w:cs="Times New Roman"/>
          <w:color w:val="111111"/>
          <w:sz w:val="32"/>
          <w:szCs w:val="32"/>
        </w:rPr>
      </w:pPr>
      <w:r w:rsidRPr="008F4753">
        <w:rPr>
          <w:rFonts w:ascii="Times New Roman" w:eastAsia="方正仿宋_GBK" w:hAnsi="Times New Roman" w:cs="Times New Roman" w:hint="eastAsia"/>
          <w:b/>
          <w:color w:val="111111"/>
          <w:sz w:val="32"/>
          <w:szCs w:val="32"/>
        </w:rPr>
        <w:t>一是</w:t>
      </w:r>
      <w:r w:rsidRPr="008F4753">
        <w:rPr>
          <w:rFonts w:ascii="Times New Roman" w:eastAsia="方正仿宋_GBK" w:hAnsi="Times New Roman" w:cs="Times New Roman"/>
          <w:b/>
          <w:color w:val="111111"/>
          <w:sz w:val="32"/>
          <w:szCs w:val="32"/>
        </w:rPr>
        <w:t>扩大</w:t>
      </w:r>
      <w:r w:rsidRPr="008F4753">
        <w:rPr>
          <w:rFonts w:ascii="Times New Roman" w:eastAsia="方正仿宋_GBK" w:hAnsi="Times New Roman" w:cs="Times New Roman" w:hint="eastAsia"/>
          <w:b/>
          <w:color w:val="111111"/>
          <w:sz w:val="32"/>
          <w:szCs w:val="32"/>
        </w:rPr>
        <w:t>适用</w:t>
      </w:r>
      <w:r w:rsidRPr="008F4753">
        <w:rPr>
          <w:rFonts w:ascii="Times New Roman" w:eastAsia="方正仿宋_GBK" w:hAnsi="Times New Roman" w:cs="Times New Roman"/>
          <w:b/>
          <w:color w:val="111111"/>
          <w:sz w:val="32"/>
          <w:szCs w:val="32"/>
        </w:rPr>
        <w:t>范围</w:t>
      </w:r>
      <w:r w:rsidRPr="008F4753">
        <w:rPr>
          <w:rFonts w:ascii="Times New Roman" w:eastAsia="方正仿宋_GBK" w:hAnsi="Times New Roman" w:cs="Times New Roman" w:hint="eastAsia"/>
          <w:b/>
          <w:color w:val="111111"/>
          <w:sz w:val="32"/>
          <w:szCs w:val="32"/>
        </w:rPr>
        <w:t>。</w:t>
      </w:r>
      <w:r w:rsidRPr="00A13CF3">
        <w:rPr>
          <w:rFonts w:ascii="Times New Roman" w:eastAsia="方正仿宋_GBK" w:hAnsi="Times New Roman" w:cs="Times New Roman"/>
          <w:color w:val="111111"/>
          <w:sz w:val="32"/>
          <w:szCs w:val="32"/>
        </w:rPr>
        <w:t>将</w:t>
      </w:r>
      <w:r w:rsidRPr="00A13CF3">
        <w:rPr>
          <w:rFonts w:ascii="Times New Roman" w:eastAsia="方正仿宋_GBK" w:hAnsi="Times New Roman" w:cs="Times New Roman" w:hint="eastAsia"/>
          <w:color w:val="111111"/>
          <w:sz w:val="32"/>
          <w:szCs w:val="32"/>
        </w:rPr>
        <w:t>原</w:t>
      </w:r>
      <w:r w:rsidRPr="00A13CF3">
        <w:rPr>
          <w:rFonts w:ascii="Times New Roman" w:eastAsia="方正仿宋_GBK" w:hAnsi="Times New Roman" w:cs="Times New Roman"/>
          <w:color w:val="111111"/>
          <w:sz w:val="32"/>
          <w:szCs w:val="32"/>
        </w:rPr>
        <w:t>试行方案中</w:t>
      </w:r>
      <w:r w:rsidRPr="00A13CF3">
        <w:rPr>
          <w:rFonts w:ascii="Times New Roman" w:eastAsia="方正仿宋_GBK" w:hAnsi="Times New Roman" w:cs="Times New Roman"/>
          <w:color w:val="111111"/>
          <w:sz w:val="32"/>
          <w:szCs w:val="32"/>
        </w:rPr>
        <w:t>“</w:t>
      </w:r>
      <w:r w:rsidRPr="00A13CF3">
        <w:rPr>
          <w:rFonts w:ascii="Times New Roman" w:eastAsia="方正仿宋_GBK" w:hAnsi="Times New Roman" w:cs="Times New Roman"/>
          <w:color w:val="111111"/>
          <w:sz w:val="32"/>
          <w:szCs w:val="32"/>
        </w:rPr>
        <w:t>市级以上经济社会发展重大项目计划、政府投资项目计划、城乡建设计划或经新区管委会确定为重大市政基础设施项目和重大招商引资的新建房屋建筑项目</w:t>
      </w:r>
      <w:r w:rsidRPr="00A13CF3">
        <w:rPr>
          <w:rFonts w:ascii="Times New Roman" w:eastAsia="方正仿宋_GBK" w:hAnsi="Times New Roman" w:cs="Times New Roman"/>
          <w:color w:val="111111"/>
          <w:sz w:val="32"/>
          <w:szCs w:val="32"/>
        </w:rPr>
        <w:t>”</w:t>
      </w:r>
      <w:r w:rsidRPr="00A13CF3">
        <w:rPr>
          <w:rFonts w:ascii="Times New Roman" w:eastAsia="方正仿宋_GBK" w:hAnsi="Times New Roman" w:cs="Times New Roman"/>
          <w:color w:val="111111"/>
          <w:sz w:val="32"/>
          <w:szCs w:val="32"/>
        </w:rPr>
        <w:t>扩大到</w:t>
      </w:r>
      <w:r w:rsidRPr="00A13CF3">
        <w:rPr>
          <w:rFonts w:ascii="Times New Roman" w:eastAsia="方正仿宋_GBK" w:hAnsi="Times New Roman" w:cs="Times New Roman"/>
          <w:color w:val="111111"/>
          <w:sz w:val="32"/>
          <w:szCs w:val="32"/>
        </w:rPr>
        <w:t>“</w:t>
      </w:r>
      <w:r w:rsidRPr="00A13CF3">
        <w:rPr>
          <w:rFonts w:ascii="Times New Roman" w:eastAsia="方正仿宋_GBK" w:hAnsi="Times New Roman" w:cs="Times New Roman"/>
          <w:color w:val="111111"/>
          <w:sz w:val="32"/>
          <w:szCs w:val="32"/>
        </w:rPr>
        <w:t>新区直管区范围内，依法应当办理建筑</w:t>
      </w:r>
      <w:bookmarkStart w:id="0" w:name="_GoBack"/>
      <w:bookmarkEnd w:id="0"/>
      <w:r w:rsidRPr="00A13CF3">
        <w:rPr>
          <w:rFonts w:ascii="Times New Roman" w:eastAsia="方正仿宋_GBK" w:hAnsi="Times New Roman" w:cs="Times New Roman"/>
          <w:color w:val="111111"/>
          <w:sz w:val="32"/>
          <w:szCs w:val="32"/>
        </w:rPr>
        <w:t>工程施工许可的房屋建筑工程及市政基础设</w:t>
      </w:r>
      <w:r w:rsidRPr="00A13CF3">
        <w:rPr>
          <w:rFonts w:ascii="Times New Roman" w:eastAsia="方正仿宋_GBK" w:hAnsi="Times New Roman" w:cs="Times New Roman"/>
          <w:color w:val="111111"/>
          <w:sz w:val="32"/>
          <w:szCs w:val="32"/>
        </w:rPr>
        <w:lastRenderedPageBreak/>
        <w:t>施工程</w:t>
      </w:r>
      <w:r w:rsidRPr="00A13CF3">
        <w:rPr>
          <w:rFonts w:ascii="Times New Roman" w:eastAsia="方正仿宋_GBK" w:hAnsi="Times New Roman" w:cs="Times New Roman" w:hint="eastAsia"/>
          <w:color w:val="111111"/>
          <w:sz w:val="32"/>
          <w:szCs w:val="32"/>
        </w:rPr>
        <w:t>，不包括危化项目</w:t>
      </w:r>
      <w:r w:rsidRPr="00A13CF3">
        <w:rPr>
          <w:rFonts w:ascii="Times New Roman" w:eastAsia="方正仿宋_GBK" w:hAnsi="Times New Roman" w:cs="Times New Roman"/>
          <w:color w:val="111111"/>
          <w:sz w:val="32"/>
          <w:szCs w:val="32"/>
        </w:rPr>
        <w:t>”</w:t>
      </w:r>
      <w:r w:rsidRPr="00A13CF3">
        <w:rPr>
          <w:rFonts w:ascii="Times New Roman" w:eastAsia="方正仿宋_GBK" w:hAnsi="Times New Roman" w:cs="Times New Roman"/>
          <w:color w:val="111111"/>
          <w:sz w:val="32"/>
          <w:szCs w:val="32"/>
        </w:rPr>
        <w:t>，实现了</w:t>
      </w:r>
      <w:r w:rsidRPr="00A13CF3">
        <w:rPr>
          <w:rFonts w:ascii="Times New Roman" w:eastAsia="方正仿宋_GBK" w:hAnsi="Times New Roman" w:cs="Times New Roman" w:hint="eastAsia"/>
          <w:color w:val="111111"/>
          <w:sz w:val="32"/>
          <w:szCs w:val="32"/>
        </w:rPr>
        <w:t>施工许可</w:t>
      </w:r>
      <w:r w:rsidRPr="00A13CF3">
        <w:rPr>
          <w:rFonts w:ascii="Times New Roman" w:eastAsia="方正仿宋_GBK" w:hAnsi="Times New Roman" w:cs="Times New Roman"/>
          <w:color w:val="111111"/>
          <w:sz w:val="32"/>
          <w:szCs w:val="32"/>
        </w:rPr>
        <w:t>告知承诺制</w:t>
      </w:r>
      <w:r w:rsidRPr="00A13CF3">
        <w:rPr>
          <w:rFonts w:ascii="Times New Roman" w:eastAsia="方正仿宋_GBK" w:hAnsi="Times New Roman" w:cs="Times New Roman" w:hint="eastAsia"/>
          <w:color w:val="111111"/>
          <w:sz w:val="32"/>
          <w:szCs w:val="32"/>
        </w:rPr>
        <w:t>适用</w:t>
      </w:r>
      <w:r w:rsidRPr="00A13CF3">
        <w:rPr>
          <w:rFonts w:ascii="Times New Roman" w:eastAsia="方正仿宋_GBK" w:hAnsi="Times New Roman" w:cs="Times New Roman"/>
          <w:color w:val="111111"/>
          <w:sz w:val="32"/>
          <w:szCs w:val="32"/>
        </w:rPr>
        <w:t>范围</w:t>
      </w:r>
      <w:r w:rsidRPr="00A13CF3">
        <w:rPr>
          <w:rFonts w:ascii="Times New Roman" w:eastAsia="方正仿宋_GBK" w:hAnsi="Times New Roman" w:cs="Times New Roman" w:hint="eastAsia"/>
          <w:color w:val="111111"/>
          <w:sz w:val="32"/>
          <w:szCs w:val="32"/>
        </w:rPr>
        <w:t>基本</w:t>
      </w:r>
      <w:r w:rsidRPr="00A13CF3">
        <w:rPr>
          <w:rFonts w:ascii="Times New Roman" w:eastAsia="方正仿宋_GBK" w:hAnsi="Times New Roman" w:cs="Times New Roman"/>
          <w:color w:val="111111"/>
          <w:sz w:val="32"/>
          <w:szCs w:val="32"/>
        </w:rPr>
        <w:t>全覆盖。</w:t>
      </w:r>
    </w:p>
    <w:p w:rsidR="00975FC5" w:rsidRPr="00A13CF3" w:rsidRDefault="00A13CF3" w:rsidP="00A13CF3">
      <w:pPr>
        <w:pStyle w:val="a4"/>
        <w:spacing w:before="0" w:beforeAutospacing="0" w:after="0" w:afterAutospacing="0" w:line="520" w:lineRule="atLeast"/>
        <w:ind w:firstLine="480"/>
        <w:rPr>
          <w:rFonts w:ascii="Times New Roman" w:eastAsia="方正仿宋_GBK" w:hAnsi="Times New Roman" w:cs="Times New Roman"/>
          <w:color w:val="111111"/>
          <w:sz w:val="32"/>
          <w:szCs w:val="32"/>
        </w:rPr>
      </w:pPr>
      <w:r w:rsidRPr="008F4753">
        <w:rPr>
          <w:rFonts w:ascii="Times New Roman" w:eastAsia="方正仿宋_GBK" w:hAnsi="Times New Roman" w:cs="Times New Roman" w:hint="eastAsia"/>
          <w:b/>
          <w:color w:val="111111"/>
          <w:sz w:val="32"/>
          <w:szCs w:val="32"/>
        </w:rPr>
        <w:t>二是</w:t>
      </w:r>
      <w:r w:rsidR="008F4753">
        <w:rPr>
          <w:rFonts w:ascii="Times New Roman" w:eastAsia="方正仿宋_GBK" w:hAnsi="Times New Roman" w:cs="Times New Roman" w:hint="eastAsia"/>
          <w:b/>
          <w:color w:val="111111"/>
          <w:sz w:val="32"/>
          <w:szCs w:val="32"/>
        </w:rPr>
        <w:t>进行</w:t>
      </w:r>
      <w:r w:rsidR="00975FC5" w:rsidRPr="008F4753">
        <w:rPr>
          <w:rFonts w:ascii="Times New Roman" w:eastAsia="方正仿宋_GBK" w:hAnsi="Times New Roman" w:cs="Times New Roman" w:hint="eastAsia"/>
          <w:b/>
          <w:color w:val="111111"/>
          <w:sz w:val="32"/>
          <w:szCs w:val="32"/>
        </w:rPr>
        <w:t>流程再造</w:t>
      </w:r>
      <w:r w:rsidRPr="008F4753">
        <w:rPr>
          <w:rFonts w:ascii="Times New Roman" w:eastAsia="方正仿宋_GBK" w:hAnsi="Times New Roman" w:cs="Times New Roman" w:hint="eastAsia"/>
          <w:b/>
          <w:color w:val="111111"/>
          <w:sz w:val="32"/>
          <w:szCs w:val="32"/>
        </w:rPr>
        <w:t>。</w:t>
      </w:r>
      <w:r w:rsidRPr="00A13CF3">
        <w:rPr>
          <w:rFonts w:ascii="Times New Roman" w:eastAsia="方正仿宋_GBK" w:hAnsi="Times New Roman" w:cs="Times New Roman" w:hint="eastAsia"/>
          <w:color w:val="111111"/>
          <w:sz w:val="32"/>
          <w:szCs w:val="32"/>
        </w:rPr>
        <w:t>将现行审批手续</w:t>
      </w:r>
      <w:r w:rsidR="00975FC5" w:rsidRPr="00A13CF3">
        <w:rPr>
          <w:rFonts w:ascii="Times New Roman" w:eastAsia="方正仿宋_GBK" w:hAnsi="Times New Roman" w:cs="Times New Roman" w:hint="eastAsia"/>
          <w:color w:val="111111"/>
          <w:sz w:val="32"/>
          <w:szCs w:val="32"/>
        </w:rPr>
        <w:t>简化到三个即</w:t>
      </w:r>
      <w:r w:rsidRPr="00A13CF3">
        <w:rPr>
          <w:rFonts w:ascii="Times New Roman" w:eastAsia="方正仿宋_GBK" w:hAnsi="Times New Roman" w:cs="Times New Roman" w:hint="eastAsia"/>
          <w:color w:val="111111"/>
          <w:sz w:val="32"/>
          <w:szCs w:val="32"/>
        </w:rPr>
        <w:t>：签订承诺书、许可发放和审管衔接信息推送</w:t>
      </w:r>
      <w:r w:rsidR="00975FC5" w:rsidRPr="00A13CF3">
        <w:rPr>
          <w:rFonts w:ascii="Times New Roman" w:eastAsia="方正仿宋_GBK" w:hAnsi="Times New Roman" w:cs="Times New Roman" w:hint="eastAsia"/>
          <w:color w:val="111111"/>
          <w:sz w:val="32"/>
          <w:szCs w:val="32"/>
        </w:rPr>
        <w:t>。</w:t>
      </w:r>
    </w:p>
    <w:p w:rsidR="00A13CF3" w:rsidRPr="00A13CF3" w:rsidRDefault="00A13CF3" w:rsidP="00A13CF3">
      <w:pPr>
        <w:pStyle w:val="a4"/>
        <w:spacing w:before="0" w:beforeAutospacing="0" w:after="0" w:afterAutospacing="0" w:line="520" w:lineRule="atLeast"/>
        <w:ind w:firstLine="480"/>
        <w:rPr>
          <w:rFonts w:ascii="Times New Roman" w:eastAsia="方正仿宋_GBK" w:hAnsi="Times New Roman" w:cs="Times New Roman"/>
          <w:color w:val="111111"/>
          <w:sz w:val="32"/>
          <w:szCs w:val="32"/>
        </w:rPr>
      </w:pPr>
      <w:r w:rsidRPr="008F4753">
        <w:rPr>
          <w:rFonts w:ascii="Times New Roman" w:eastAsia="方正仿宋_GBK" w:hAnsi="Times New Roman" w:cs="Times New Roman" w:hint="eastAsia"/>
          <w:b/>
          <w:color w:val="111111"/>
          <w:sz w:val="32"/>
          <w:szCs w:val="32"/>
        </w:rPr>
        <w:t>三是强化技术性审查。</w:t>
      </w:r>
      <w:r>
        <w:rPr>
          <w:rFonts w:ascii="Times New Roman" w:eastAsia="方正仿宋_GBK" w:hAnsi="Times New Roman" w:cs="Times New Roman" w:hint="eastAsia"/>
          <w:color w:val="111111"/>
          <w:sz w:val="32"/>
          <w:szCs w:val="32"/>
        </w:rPr>
        <w:t>在取得</w:t>
      </w:r>
      <w:r w:rsidRPr="00A51A71">
        <w:rPr>
          <w:rFonts w:ascii="Times New Roman" w:eastAsia="方正仿宋_GBK" w:hAnsi="Times New Roman" w:cs="Times New Roman" w:hint="eastAsia"/>
          <w:color w:val="111111"/>
          <w:sz w:val="32"/>
          <w:szCs w:val="32"/>
        </w:rPr>
        <w:t>规划</w:t>
      </w:r>
      <w:r>
        <w:rPr>
          <w:rFonts w:ascii="Times New Roman" w:eastAsia="方正仿宋_GBK" w:hAnsi="Times New Roman" w:cs="Times New Roman" w:hint="eastAsia"/>
          <w:color w:val="111111"/>
          <w:sz w:val="32"/>
          <w:szCs w:val="32"/>
        </w:rPr>
        <w:t>设计</w:t>
      </w:r>
      <w:r w:rsidRPr="00A51A71">
        <w:rPr>
          <w:rFonts w:ascii="Times New Roman" w:eastAsia="方正仿宋_GBK" w:hAnsi="Times New Roman" w:cs="Times New Roman" w:hint="eastAsia"/>
          <w:color w:val="111111"/>
          <w:sz w:val="32"/>
          <w:szCs w:val="32"/>
        </w:rPr>
        <w:t>方案审查</w:t>
      </w:r>
      <w:r>
        <w:rPr>
          <w:rFonts w:ascii="Times New Roman" w:eastAsia="方正仿宋_GBK" w:hAnsi="Times New Roman" w:cs="Times New Roman" w:hint="eastAsia"/>
          <w:color w:val="111111"/>
          <w:sz w:val="32"/>
          <w:szCs w:val="32"/>
        </w:rPr>
        <w:t>意见或方案基本稳定意见</w:t>
      </w:r>
      <w:r w:rsidRPr="00A13CF3">
        <w:rPr>
          <w:rFonts w:ascii="Times New Roman" w:eastAsia="方正仿宋_GBK" w:hAnsi="Times New Roman" w:cs="Times New Roman" w:hint="eastAsia"/>
          <w:color w:val="111111"/>
          <w:sz w:val="32"/>
          <w:szCs w:val="32"/>
        </w:rPr>
        <w:t>，</w:t>
      </w:r>
      <w:r>
        <w:rPr>
          <w:rFonts w:ascii="Times New Roman" w:eastAsia="方正仿宋_GBK" w:hAnsi="Times New Roman" w:cs="Times New Roman" w:hint="eastAsia"/>
          <w:color w:val="111111"/>
          <w:sz w:val="32"/>
          <w:szCs w:val="32"/>
        </w:rPr>
        <w:t>以及</w:t>
      </w:r>
      <w:r w:rsidRPr="00A51A71">
        <w:rPr>
          <w:rFonts w:ascii="Times New Roman" w:eastAsia="方正仿宋_GBK" w:hAnsi="Times New Roman" w:cs="Times New Roman" w:hint="eastAsia"/>
          <w:color w:val="111111"/>
          <w:sz w:val="32"/>
          <w:szCs w:val="32"/>
        </w:rPr>
        <w:t>施工图</w:t>
      </w:r>
      <w:r>
        <w:rPr>
          <w:rFonts w:ascii="Times New Roman" w:eastAsia="方正仿宋_GBK" w:hAnsi="Times New Roman" w:cs="Times New Roman" w:hint="eastAsia"/>
          <w:color w:val="111111"/>
          <w:sz w:val="32"/>
          <w:szCs w:val="32"/>
        </w:rPr>
        <w:t>技术性</w:t>
      </w:r>
      <w:r w:rsidRPr="00A51A71">
        <w:rPr>
          <w:rFonts w:ascii="Times New Roman" w:eastAsia="方正仿宋_GBK" w:hAnsi="Times New Roman" w:cs="Times New Roman" w:hint="eastAsia"/>
          <w:color w:val="111111"/>
          <w:sz w:val="32"/>
          <w:szCs w:val="32"/>
        </w:rPr>
        <w:t>审查</w:t>
      </w:r>
      <w:r>
        <w:rPr>
          <w:rFonts w:ascii="Times New Roman" w:eastAsia="方正仿宋_GBK" w:hAnsi="Times New Roman" w:cs="Times New Roman" w:hint="eastAsia"/>
          <w:color w:val="111111"/>
          <w:sz w:val="32"/>
          <w:szCs w:val="32"/>
        </w:rPr>
        <w:t>意见后，</w:t>
      </w:r>
      <w:r w:rsidRPr="00A51A71">
        <w:rPr>
          <w:rFonts w:ascii="Times New Roman" w:eastAsia="方正仿宋_GBK" w:hAnsi="Times New Roman" w:cs="Times New Roman" w:hint="eastAsia"/>
          <w:color w:val="111111"/>
          <w:sz w:val="32"/>
          <w:szCs w:val="32"/>
        </w:rPr>
        <w:t>方可</w:t>
      </w:r>
      <w:r>
        <w:rPr>
          <w:rFonts w:ascii="Times New Roman" w:eastAsia="方正仿宋_GBK" w:hAnsi="Times New Roman" w:cs="Times New Roman" w:hint="eastAsia"/>
          <w:color w:val="111111"/>
          <w:sz w:val="32"/>
          <w:szCs w:val="32"/>
        </w:rPr>
        <w:t>核发</w:t>
      </w:r>
      <w:r w:rsidRPr="00A51A71">
        <w:rPr>
          <w:rFonts w:ascii="Times New Roman" w:eastAsia="方正仿宋_GBK" w:hAnsi="Times New Roman" w:cs="Times New Roman" w:hint="eastAsia"/>
          <w:color w:val="111111"/>
          <w:sz w:val="32"/>
          <w:szCs w:val="32"/>
        </w:rPr>
        <w:t>施工许可证（</w:t>
      </w:r>
      <w:r>
        <w:rPr>
          <w:rFonts w:ascii="Times New Roman" w:eastAsia="方正仿宋_GBK" w:hAnsi="Times New Roman" w:cs="Times New Roman" w:hint="eastAsia"/>
          <w:color w:val="111111"/>
          <w:sz w:val="32"/>
          <w:szCs w:val="32"/>
        </w:rPr>
        <w:t>施工登记</w:t>
      </w:r>
      <w:r w:rsidRPr="00A51A71">
        <w:rPr>
          <w:rFonts w:ascii="Times New Roman" w:eastAsia="方正仿宋_GBK" w:hAnsi="Times New Roman" w:cs="Times New Roman" w:hint="eastAsia"/>
          <w:color w:val="111111"/>
          <w:sz w:val="32"/>
          <w:szCs w:val="32"/>
        </w:rPr>
        <w:t>函）</w:t>
      </w:r>
      <w:r>
        <w:rPr>
          <w:rFonts w:ascii="Times New Roman" w:eastAsia="方正仿宋_GBK" w:hAnsi="Times New Roman" w:cs="Times New Roman" w:hint="eastAsia"/>
          <w:color w:val="111111"/>
          <w:sz w:val="32"/>
          <w:szCs w:val="32"/>
        </w:rPr>
        <w:t>，质量安全监管部门同步介入监管，确保在技术层面风险可控</w:t>
      </w:r>
      <w:r w:rsidRPr="00A51A71">
        <w:rPr>
          <w:rFonts w:ascii="Times New Roman" w:eastAsia="方正仿宋_GBK" w:hAnsi="Times New Roman" w:cs="Times New Roman" w:hint="eastAsia"/>
          <w:color w:val="111111"/>
          <w:sz w:val="32"/>
          <w:szCs w:val="32"/>
        </w:rPr>
        <w:t>。</w:t>
      </w:r>
    </w:p>
    <w:p w:rsidR="00DF2A72" w:rsidRPr="00A13CF3" w:rsidRDefault="00975FC5" w:rsidP="00A13CF3">
      <w:pPr>
        <w:pStyle w:val="a4"/>
        <w:spacing w:before="0" w:beforeAutospacing="0" w:after="0" w:afterAutospacing="0" w:line="520" w:lineRule="atLeast"/>
        <w:ind w:firstLine="480"/>
        <w:rPr>
          <w:rFonts w:ascii="方正黑体_GBK" w:eastAsia="方正黑体_GBK"/>
          <w:color w:val="111111"/>
          <w:sz w:val="32"/>
          <w:szCs w:val="32"/>
        </w:rPr>
      </w:pPr>
      <w:r w:rsidRPr="00A13CF3">
        <w:rPr>
          <w:rFonts w:ascii="方正黑体_GBK" w:eastAsia="方正黑体_GBK" w:hint="eastAsia"/>
          <w:color w:val="111111"/>
          <w:sz w:val="32"/>
          <w:szCs w:val="32"/>
        </w:rPr>
        <w:t>四</w:t>
      </w:r>
      <w:r w:rsidR="00DF2A72" w:rsidRPr="00A13CF3">
        <w:rPr>
          <w:rFonts w:ascii="方正黑体_GBK" w:eastAsia="方正黑体_GBK" w:hint="eastAsia"/>
          <w:color w:val="111111"/>
          <w:sz w:val="32"/>
          <w:szCs w:val="32"/>
        </w:rPr>
        <w:t>、生效时间</w:t>
      </w:r>
    </w:p>
    <w:p w:rsidR="00DF2A72" w:rsidRPr="00A13CF3" w:rsidRDefault="00A13CF3" w:rsidP="00A13CF3">
      <w:pPr>
        <w:pStyle w:val="a4"/>
        <w:spacing w:before="0" w:beforeAutospacing="0" w:after="0" w:afterAutospacing="0" w:line="520" w:lineRule="atLeast"/>
        <w:ind w:firstLine="480"/>
        <w:rPr>
          <w:rFonts w:ascii="Times New Roman" w:eastAsia="方正仿宋_GBK" w:hAnsi="Times New Roman" w:cs="Times New Roman"/>
          <w:color w:val="111111"/>
          <w:sz w:val="32"/>
          <w:szCs w:val="32"/>
        </w:rPr>
      </w:pPr>
      <w:r>
        <w:rPr>
          <w:rFonts w:ascii="Times New Roman" w:eastAsia="方正仿宋_GBK" w:hAnsi="Times New Roman" w:cs="Times New Roman" w:hint="eastAsia"/>
          <w:color w:val="111111"/>
          <w:sz w:val="32"/>
          <w:szCs w:val="32"/>
        </w:rPr>
        <w:t>本方案</w:t>
      </w:r>
      <w:r w:rsidR="00DF2A72" w:rsidRPr="00A13CF3">
        <w:rPr>
          <w:rFonts w:ascii="Times New Roman" w:eastAsia="方正仿宋_GBK" w:hAnsi="Times New Roman" w:cs="Times New Roman" w:hint="eastAsia"/>
          <w:color w:val="111111"/>
          <w:sz w:val="32"/>
          <w:szCs w:val="32"/>
        </w:rPr>
        <w:t>自发布之日起施行。</w:t>
      </w:r>
    </w:p>
    <w:sectPr w:rsidR="00DF2A72" w:rsidRPr="00A13CF3"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472" w:rsidRDefault="00273472" w:rsidP="00975FC5">
      <w:pPr>
        <w:spacing w:after="0"/>
      </w:pPr>
      <w:r>
        <w:separator/>
      </w:r>
    </w:p>
  </w:endnote>
  <w:endnote w:type="continuationSeparator" w:id="0">
    <w:p w:rsidR="00273472" w:rsidRDefault="00273472" w:rsidP="00975FC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472" w:rsidRDefault="00273472" w:rsidP="00975FC5">
      <w:pPr>
        <w:spacing w:after="0"/>
      </w:pPr>
      <w:r>
        <w:separator/>
      </w:r>
    </w:p>
  </w:footnote>
  <w:footnote w:type="continuationSeparator" w:id="0">
    <w:p w:rsidR="00273472" w:rsidRDefault="00273472" w:rsidP="00975FC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7117"/>
    <w:multiLevelType w:val="hybridMultilevel"/>
    <w:tmpl w:val="B2A86AD6"/>
    <w:lvl w:ilvl="0" w:tplc="18B8A0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40576"/>
    <w:rsid w:val="000624F5"/>
    <w:rsid w:val="00273472"/>
    <w:rsid w:val="00323B43"/>
    <w:rsid w:val="0039279E"/>
    <w:rsid w:val="003D37D8"/>
    <w:rsid w:val="00426133"/>
    <w:rsid w:val="004358AB"/>
    <w:rsid w:val="00441A33"/>
    <w:rsid w:val="004428DC"/>
    <w:rsid w:val="004605AB"/>
    <w:rsid w:val="004916AB"/>
    <w:rsid w:val="005B6F82"/>
    <w:rsid w:val="007F1D6C"/>
    <w:rsid w:val="008B7726"/>
    <w:rsid w:val="008F4753"/>
    <w:rsid w:val="00927305"/>
    <w:rsid w:val="00975FC5"/>
    <w:rsid w:val="00A13CF3"/>
    <w:rsid w:val="00A244E4"/>
    <w:rsid w:val="00A304DD"/>
    <w:rsid w:val="00A429B3"/>
    <w:rsid w:val="00A72FC1"/>
    <w:rsid w:val="00C31A9C"/>
    <w:rsid w:val="00C51729"/>
    <w:rsid w:val="00C71EDA"/>
    <w:rsid w:val="00D31D50"/>
    <w:rsid w:val="00DF2A72"/>
    <w:rsid w:val="00E1512B"/>
    <w:rsid w:val="00E369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2A72"/>
    <w:pPr>
      <w:ind w:firstLineChars="200" w:firstLine="420"/>
    </w:pPr>
  </w:style>
  <w:style w:type="paragraph" w:styleId="a4">
    <w:name w:val="Normal (Web)"/>
    <w:basedOn w:val="a"/>
    <w:uiPriority w:val="99"/>
    <w:unhideWhenUsed/>
    <w:rsid w:val="00DF2A72"/>
    <w:pPr>
      <w:adjustRightInd/>
      <w:snapToGrid/>
      <w:spacing w:before="100" w:beforeAutospacing="1" w:after="100" w:afterAutospacing="1"/>
    </w:pPr>
    <w:rPr>
      <w:rFonts w:ascii="宋体" w:eastAsia="宋体" w:hAnsi="宋体" w:cs="宋体"/>
      <w:sz w:val="24"/>
      <w:szCs w:val="24"/>
    </w:rPr>
  </w:style>
  <w:style w:type="paragraph" w:styleId="a5">
    <w:name w:val="header"/>
    <w:basedOn w:val="a"/>
    <w:link w:val="Char"/>
    <w:uiPriority w:val="99"/>
    <w:semiHidden/>
    <w:unhideWhenUsed/>
    <w:rsid w:val="00975FC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975FC5"/>
    <w:rPr>
      <w:rFonts w:ascii="Tahoma" w:hAnsi="Tahoma"/>
      <w:sz w:val="18"/>
      <w:szCs w:val="18"/>
    </w:rPr>
  </w:style>
  <w:style w:type="paragraph" w:styleId="a6">
    <w:name w:val="footer"/>
    <w:basedOn w:val="a"/>
    <w:link w:val="Char0"/>
    <w:uiPriority w:val="99"/>
    <w:semiHidden/>
    <w:unhideWhenUsed/>
    <w:rsid w:val="00975FC5"/>
    <w:pPr>
      <w:tabs>
        <w:tab w:val="center" w:pos="4153"/>
        <w:tab w:val="right" w:pos="8306"/>
      </w:tabs>
    </w:pPr>
    <w:rPr>
      <w:sz w:val="18"/>
      <w:szCs w:val="18"/>
    </w:rPr>
  </w:style>
  <w:style w:type="character" w:customStyle="1" w:styleId="Char0">
    <w:name w:val="页脚 Char"/>
    <w:basedOn w:val="a0"/>
    <w:link w:val="a6"/>
    <w:uiPriority w:val="99"/>
    <w:semiHidden/>
    <w:rsid w:val="00975FC5"/>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832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吴兴敏</cp:lastModifiedBy>
  <cp:revision>15</cp:revision>
  <dcterms:created xsi:type="dcterms:W3CDTF">2008-09-11T17:20:00Z</dcterms:created>
  <dcterms:modified xsi:type="dcterms:W3CDTF">2021-01-06T07:33:00Z</dcterms:modified>
</cp:coreProperties>
</file>