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关于《</w:t>
      </w:r>
      <w:r>
        <w:rPr>
          <w:rFonts w:hint="eastAsia" w:eastAsia="方正小标宋_GBK"/>
          <w:bCs/>
          <w:sz w:val="44"/>
          <w:szCs w:val="44"/>
        </w:rPr>
        <w:t>江北新区</w:t>
      </w:r>
      <w:r>
        <w:rPr>
          <w:rFonts w:eastAsia="方正小标宋_GBK"/>
          <w:bCs/>
          <w:sz w:val="44"/>
          <w:szCs w:val="44"/>
        </w:rPr>
        <w:t>农村集体资产</w:t>
      </w:r>
      <w:r>
        <w:rPr>
          <w:rFonts w:hint="eastAsia" w:eastAsia="方正小标宋_GBK"/>
          <w:bCs/>
          <w:sz w:val="44"/>
          <w:szCs w:val="44"/>
          <w:lang w:val="en-US" w:eastAsia="zh-CN"/>
        </w:rPr>
        <w:t>资源</w:t>
      </w:r>
      <w:r>
        <w:rPr>
          <w:rFonts w:eastAsia="方正小标宋_GBK"/>
          <w:bCs/>
          <w:sz w:val="44"/>
          <w:szCs w:val="44"/>
        </w:rPr>
        <w:t>处置办法</w:t>
      </w:r>
      <w:r>
        <w:rPr>
          <w:rFonts w:eastAsia="方正小标宋_GBK"/>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r>
        <w:rPr>
          <w:rFonts w:hint="eastAsia" w:eastAsia="方正小标宋_GBK"/>
          <w:sz w:val="44"/>
          <w:szCs w:val="44"/>
        </w:rPr>
        <w:t>的</w:t>
      </w:r>
      <w:r>
        <w:rPr>
          <w:rFonts w:hint="eastAsia" w:eastAsia="方正小标宋_GBK"/>
          <w:sz w:val="44"/>
          <w:szCs w:val="44"/>
          <w:lang w:val="en-US" w:eastAsia="zh-CN"/>
        </w:rPr>
        <w:t>政策解读</w:t>
      </w:r>
    </w:p>
    <w:p>
      <w:pPr>
        <w:numPr>
          <w:ilvl w:val="0"/>
          <w:numId w:val="1"/>
        </w:numPr>
        <w:rPr>
          <w:rFonts w:eastAsia="黑体"/>
          <w:sz w:val="32"/>
          <w:szCs w:val="32"/>
        </w:rPr>
      </w:pPr>
      <w:r>
        <w:rPr>
          <w:rFonts w:eastAsia="黑体"/>
          <w:sz w:val="32"/>
          <w:szCs w:val="32"/>
        </w:rPr>
        <w:t>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hint="eastAsia" w:eastAsia="方正仿宋_GBK"/>
          <w:color w:val="auto"/>
          <w:sz w:val="32"/>
          <w:szCs w:val="32"/>
        </w:rPr>
        <w:t>为规范农村集体资产资源处置行为，加强工作监管，维护农村集体经济组织及其成员的合法权益，促进农村集体经济发展，防止农村集体资产资源流失，旨在规范农村集体资产资源的处置程序，满足处置各阶段的操作可行性和合法性，保障农村集体资产资源保值增值</w:t>
      </w:r>
      <w:r>
        <w:rPr>
          <w:rFonts w:hint="eastAsia" w:eastAsia="方正仿宋_GBK"/>
          <w:color w:val="auto"/>
          <w:sz w:val="32"/>
          <w:szCs w:val="32"/>
          <w:lang w:eastAsia="zh-CN"/>
        </w:rPr>
        <w:t>，我局结合工作实际，在学习借鉴外地先进经验和充分征求市农经部门有关专家意见的基础上，拟定了《江北新区农村集体资产资源处置办法》。</w:t>
      </w:r>
    </w:p>
    <w:p>
      <w:pPr>
        <w:numPr>
          <w:ilvl w:val="0"/>
          <w:numId w:val="0"/>
        </w:numPr>
        <w:rPr>
          <w:rFonts w:hint="eastAsia" w:eastAsia="黑体"/>
          <w:sz w:val="32"/>
          <w:szCs w:val="32"/>
        </w:rPr>
      </w:pPr>
      <w:r>
        <w:rPr>
          <w:rFonts w:hint="eastAsia" w:eastAsia="黑体"/>
          <w:sz w:val="32"/>
          <w:szCs w:val="32"/>
        </w:rPr>
        <w:t>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1、</w:t>
      </w:r>
      <w:r>
        <w:rPr>
          <w:rFonts w:eastAsia="方正仿宋_GBK"/>
          <w:sz w:val="32"/>
          <w:szCs w:val="32"/>
        </w:rPr>
        <w:t>《中华人民共和国物权法》</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2、</w:t>
      </w:r>
      <w:r>
        <w:rPr>
          <w:rFonts w:eastAsia="方正仿宋_GBK"/>
          <w:sz w:val="32"/>
          <w:szCs w:val="32"/>
        </w:rPr>
        <w:t>《中华人民共和国招标投标法》</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3、</w:t>
      </w:r>
      <w:r>
        <w:rPr>
          <w:rFonts w:eastAsia="方正仿宋_GBK"/>
          <w:sz w:val="32"/>
          <w:szCs w:val="32"/>
        </w:rPr>
        <w:t>《中华人民共和国村民委员会组织法》</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4、</w:t>
      </w:r>
      <w:r>
        <w:rPr>
          <w:rFonts w:eastAsia="方正仿宋_GBK"/>
          <w:sz w:val="32"/>
          <w:szCs w:val="32"/>
        </w:rPr>
        <w:t>《江苏省农村集体资产管理条例》</w:t>
      </w:r>
      <w:r>
        <w:rPr>
          <w:rFonts w:hint="eastAsia" w:eastAsia="方正仿宋_GBK"/>
          <w:sz w:val="32"/>
          <w:szCs w:val="32"/>
          <w:lang w:eastAsia="zh-CN"/>
        </w:rPr>
        <w:t>；</w:t>
      </w:r>
    </w:p>
    <w:p>
      <w:pPr>
        <w:spacing w:line="580" w:lineRule="exact"/>
        <w:ind w:firstLine="640" w:firstLineChars="200"/>
        <w:rPr>
          <w:rFonts w:hint="eastAsia" w:eastAsia="方正仿宋_GBK"/>
          <w:color w:val="000000"/>
          <w:sz w:val="32"/>
          <w:szCs w:val="32"/>
        </w:rPr>
      </w:pPr>
      <w:r>
        <w:rPr>
          <w:rFonts w:hint="eastAsia" w:eastAsia="方正仿宋_GBK"/>
          <w:sz w:val="32"/>
          <w:szCs w:val="32"/>
          <w:lang w:val="en-US" w:eastAsia="zh-CN"/>
        </w:rPr>
        <w:t>5、</w:t>
      </w:r>
      <w:r>
        <w:rPr>
          <w:rFonts w:hint="eastAsia" w:eastAsia="方正仿宋_GBK"/>
          <w:color w:val="000000"/>
          <w:sz w:val="32"/>
          <w:szCs w:val="32"/>
        </w:rPr>
        <w:t>《农业部关于进一步加强农村集体资金资产资源管理指导的意见》（农经发[2009]4号）；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z w:val="32"/>
          <w:szCs w:val="32"/>
          <w:lang w:val="en-US" w:eastAsia="zh-CN"/>
        </w:rPr>
      </w:pPr>
      <w:r>
        <w:rPr>
          <w:rFonts w:hint="eastAsia" w:eastAsia="方正仿宋_GBK"/>
          <w:color w:val="000000"/>
          <w:sz w:val="32"/>
          <w:szCs w:val="32"/>
          <w:lang w:val="en-US" w:eastAsia="zh-CN"/>
        </w:rPr>
        <w:t>6、</w:t>
      </w:r>
      <w:r>
        <w:rPr>
          <w:rFonts w:hint="eastAsia" w:eastAsia="方正仿宋_GBK"/>
          <w:color w:val="000000"/>
          <w:sz w:val="32"/>
          <w:szCs w:val="32"/>
        </w:rPr>
        <w:t>市政府《关于进一步加强农村集体资金资产资源监督管理的意见》（宁政发[2014]194号）；</w:t>
      </w:r>
    </w:p>
    <w:p>
      <w:pPr>
        <w:spacing w:line="580" w:lineRule="exact"/>
        <w:ind w:firstLine="640" w:firstLineChars="200"/>
        <w:rPr>
          <w:rFonts w:hint="eastAsia" w:eastAsia="方正仿宋_GBK"/>
          <w:color w:val="auto"/>
          <w:sz w:val="32"/>
          <w:szCs w:val="32"/>
        </w:rPr>
      </w:pPr>
      <w:r>
        <w:rPr>
          <w:rFonts w:eastAsia="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本办法对农村集体资产资源的经营权和使用权的转让、出租和对外投资等处置办法进行详细规定，包括处置方式、责任追究、附则三个部分。本办法规定农村集体资产资源以转让、出租、入股、抵押等方式交易的，必须全部进入农村集体产权流转交易市场交易，实现交易范围全覆盖，做到应进必进。</w:t>
      </w:r>
    </w:p>
    <w:p>
      <w:pPr>
        <w:spacing w:line="580" w:lineRule="exact"/>
        <w:ind w:firstLine="640" w:firstLineChars="200"/>
        <w:rPr>
          <w:rFonts w:eastAsia="黑体"/>
          <w:sz w:val="32"/>
          <w:szCs w:val="32"/>
        </w:rPr>
      </w:pPr>
      <w:r>
        <w:rPr>
          <w:rFonts w:hint="eastAsia" w:eastAsia="黑体"/>
          <w:sz w:val="32"/>
          <w:szCs w:val="32"/>
          <w:lang w:val="en-US" w:eastAsia="zh-CN"/>
        </w:rPr>
        <w:t>四</w:t>
      </w:r>
      <w:r>
        <w:rPr>
          <w:rFonts w:eastAsia="黑体"/>
          <w:sz w:val="32"/>
          <w:szCs w:val="32"/>
        </w:rPr>
        <w:t>、生效时间</w:t>
      </w:r>
    </w:p>
    <w:p>
      <w:pPr>
        <w:spacing w:line="580" w:lineRule="exact"/>
        <w:ind w:firstLine="640" w:firstLineChars="200"/>
        <w:rPr>
          <w:rFonts w:eastAsia="仿宋_GB2312"/>
          <w:sz w:val="32"/>
          <w:szCs w:val="32"/>
        </w:rPr>
      </w:pPr>
      <w:r>
        <w:rPr>
          <w:rFonts w:eastAsia="仿宋_GB2312"/>
          <w:sz w:val="32"/>
          <w:szCs w:val="32"/>
        </w:rPr>
        <w:t>本</w:t>
      </w:r>
      <w:r>
        <w:rPr>
          <w:rFonts w:hint="eastAsia" w:eastAsia="仿宋_GB2312"/>
          <w:sz w:val="32"/>
          <w:szCs w:val="32"/>
        </w:rPr>
        <w:t>方案</w:t>
      </w:r>
      <w:r>
        <w:rPr>
          <w:rFonts w:eastAsia="仿宋_GB2312"/>
          <w:sz w:val="32"/>
          <w:szCs w:val="32"/>
        </w:rPr>
        <w:t>自</w:t>
      </w:r>
      <w:r>
        <w:rPr>
          <w:rFonts w:hint="eastAsia" w:eastAsia="仿宋_GB2312"/>
          <w:sz w:val="32"/>
          <w:szCs w:val="32"/>
          <w:lang w:val="en-US" w:eastAsia="zh-CN"/>
        </w:rPr>
        <w:t>2022年7月1日</w:t>
      </w:r>
      <w:r>
        <w:rPr>
          <w:rFonts w:eastAsia="仿宋_GB2312"/>
          <w:sz w:val="32"/>
          <w:szCs w:val="32"/>
        </w:rPr>
        <w:t>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8"/>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AE97"/>
    <w:multiLevelType w:val="singleLevel"/>
    <w:tmpl w:val="6950AE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YTUwMzFkMjVkOTBmODkwYzc4ZDc2MGZjZjViNTYifQ=="/>
  </w:docVars>
  <w:rsids>
    <w:rsidRoot w:val="263037B4"/>
    <w:rsid w:val="0EBD2F5F"/>
    <w:rsid w:val="2630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2023-12-29T09:37:00Z</dcterms:created>
  <dc:creator>时颜BQ</dc:creator>
  <cp:lastModifiedBy>马双怀</cp:lastModifiedBy>
  <dcterms:modified xsi:type="dcterms:W3CDTF">2023-12-29T10:19:34Z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EFBEE563D371412CA61A100BECFED82F_11</vt:lpwstr>
  </property>
</Properties>
</file>