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hAnsi="方正小标宋_GBK" w:eastAsia="方正小标宋_GBK"/>
          <w:sz w:val="44"/>
          <w:szCs w:val="44"/>
          <w:lang w:val="en-US" w:eastAsia="zh-CN"/>
        </w:rPr>
      </w:pPr>
      <w:bookmarkStart w:id="0" w:name="_GoBack"/>
      <w:bookmarkEnd w:id="0"/>
      <w:r>
        <w:rPr>
          <w:rFonts w:hAnsi="方正小标宋_GBK" w:eastAsia="方正小标宋_GBK"/>
          <w:sz w:val="44"/>
          <w:szCs w:val="44"/>
        </w:rPr>
        <w:t>关于印发</w:t>
      </w:r>
      <w:r>
        <w:rPr>
          <w:rFonts w:hint="eastAsia" w:hAnsi="方正小标宋_GBK" w:eastAsia="方正小标宋_GBK"/>
          <w:sz w:val="44"/>
          <w:szCs w:val="44"/>
          <w:lang w:eastAsia="zh-CN"/>
        </w:rPr>
        <w:t>《</w:t>
      </w:r>
      <w:r>
        <w:rPr>
          <w:rFonts w:hint="eastAsia" w:hAnsi="方正小标宋_GBK" w:eastAsia="方正小标宋_GBK"/>
          <w:sz w:val="44"/>
          <w:szCs w:val="44"/>
          <w:lang w:val="en-US" w:eastAsia="zh-CN"/>
        </w:rPr>
        <w:t>南京江北新区质量奖</w:t>
      </w:r>
    </w:p>
    <w:p>
      <w:pPr>
        <w:spacing w:line="560" w:lineRule="exact"/>
        <w:jc w:val="center"/>
        <w:rPr>
          <w:rFonts w:eastAsia="方正小标宋_GBK"/>
          <w:sz w:val="44"/>
          <w:szCs w:val="44"/>
        </w:rPr>
      </w:pPr>
      <w:r>
        <w:rPr>
          <w:rFonts w:hint="eastAsia" w:hAnsi="方正小标宋_GBK" w:eastAsia="方正小标宋_GBK"/>
          <w:sz w:val="44"/>
          <w:szCs w:val="44"/>
          <w:lang w:val="en-US" w:eastAsia="zh-CN"/>
        </w:rPr>
        <w:t>评定管理办法</w:t>
      </w:r>
      <w:r>
        <w:rPr>
          <w:rFonts w:hint="eastAsia" w:hAnsi="方正小标宋_GBK" w:eastAsia="方正小标宋_GBK"/>
          <w:sz w:val="44"/>
          <w:szCs w:val="44"/>
          <w:lang w:eastAsia="zh-CN"/>
        </w:rPr>
        <w:t>》</w:t>
      </w:r>
      <w:r>
        <w:rPr>
          <w:rFonts w:hAnsi="方正小标宋_GBK" w:eastAsia="方正小标宋_GBK"/>
          <w:sz w:val="44"/>
          <w:szCs w:val="44"/>
        </w:rPr>
        <w:t>的通知</w:t>
      </w:r>
    </w:p>
    <w:p>
      <w:pPr>
        <w:spacing w:line="560" w:lineRule="exact"/>
        <w:jc w:val="center"/>
        <w:rPr>
          <w:rFonts w:hint="eastAsia" w:ascii="方正小标宋_GBK" w:hAnsi="方正小标宋_GBK" w:eastAsia="方正小标宋_GBK" w:cs="方正小标宋_GBK"/>
          <w:color w:val="000000"/>
          <w:kern w:val="0"/>
          <w:sz w:val="44"/>
          <w:szCs w:val="44"/>
        </w:rPr>
      </w:pPr>
    </w:p>
    <w:p>
      <w:pPr>
        <w:widowControl/>
        <w:spacing w:line="480" w:lineRule="exact"/>
        <w:jc w:val="left"/>
        <w:rPr>
          <w:rFonts w:hint="default" w:ascii="Times New Roman" w:hAnsi="Times New Roman" w:eastAsia="方正仿宋_GBK" w:cs="Times New Roman"/>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eastAsia="zh-CN"/>
        </w:rPr>
        <w:t>各</w:t>
      </w:r>
      <w:r>
        <w:rPr>
          <w:rFonts w:hint="eastAsia" w:eastAsia="方正仿宋_GBK" w:cs="Times New Roman"/>
          <w:color w:val="000000"/>
          <w:kern w:val="0"/>
          <w:sz w:val="32"/>
          <w:szCs w:val="32"/>
          <w:lang w:eastAsia="zh-CN"/>
        </w:rPr>
        <w:t>委</w:t>
      </w:r>
      <w:r>
        <w:rPr>
          <w:rFonts w:hint="eastAsia" w:ascii="Times New Roman" w:hAnsi="Times New Roman" w:eastAsia="方正仿宋_GBK" w:cs="Times New Roman"/>
          <w:color w:val="000000"/>
          <w:kern w:val="0"/>
          <w:sz w:val="32"/>
          <w:szCs w:val="32"/>
          <w:lang w:eastAsia="zh-CN"/>
        </w:rPr>
        <w:t>部</w:t>
      </w:r>
      <w:r>
        <w:rPr>
          <w:rFonts w:hint="eastAsia" w:eastAsia="方正仿宋_GBK" w:cs="Times New Roman"/>
          <w:color w:val="000000"/>
          <w:kern w:val="0"/>
          <w:sz w:val="32"/>
          <w:szCs w:val="32"/>
          <w:lang w:eastAsia="zh-CN"/>
        </w:rPr>
        <w:t>局，各直属</w:t>
      </w:r>
      <w:r>
        <w:rPr>
          <w:rFonts w:hint="eastAsia" w:ascii="Times New Roman" w:hAnsi="Times New Roman" w:eastAsia="方正仿宋_GBK" w:cs="Times New Roman"/>
          <w:color w:val="000000"/>
          <w:kern w:val="0"/>
          <w:sz w:val="32"/>
          <w:szCs w:val="32"/>
          <w:lang w:eastAsia="zh-CN"/>
        </w:rPr>
        <w:t>单位</w:t>
      </w:r>
      <w:r>
        <w:rPr>
          <w:rFonts w:hint="eastAsia" w:eastAsia="方正仿宋_GBK" w:cs="Times New Roman"/>
          <w:color w:val="000000"/>
          <w:kern w:val="0"/>
          <w:sz w:val="32"/>
          <w:szCs w:val="32"/>
          <w:lang w:eastAsia="zh-CN"/>
        </w:rPr>
        <w:t>，各街道，各相关单位</w:t>
      </w:r>
      <w:r>
        <w:rPr>
          <w:rFonts w:hint="default" w:ascii="Times New Roman" w:hAnsi="Times New Roman" w:eastAsia="方正仿宋_GBK" w:cs="Times New Roman"/>
          <w:color w:val="000000"/>
          <w:kern w:val="0"/>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eastAsia="方正仿宋_GBK"/>
          <w:sz w:val="32"/>
          <w:szCs w:val="32"/>
        </w:rPr>
      </w:pPr>
      <w:r>
        <w:rPr>
          <w:rFonts w:hAnsi="方正仿宋_GBK" w:eastAsia="方正仿宋_GBK"/>
          <w:sz w:val="32"/>
          <w:szCs w:val="32"/>
        </w:rPr>
        <w:t>《</w:t>
      </w:r>
      <w:r>
        <w:rPr>
          <w:rFonts w:hint="eastAsia" w:hAnsi="方正仿宋_GBK" w:eastAsia="方正仿宋_GBK"/>
          <w:sz w:val="32"/>
          <w:szCs w:val="32"/>
          <w:lang w:val="en-US" w:eastAsia="zh-CN"/>
        </w:rPr>
        <w:t>南京江北新区质量奖评定管理办法</w:t>
      </w:r>
      <w:r>
        <w:rPr>
          <w:rFonts w:hAnsi="方正仿宋_GBK" w:eastAsia="方正仿宋_GBK"/>
          <w:sz w:val="32"/>
          <w:szCs w:val="32"/>
        </w:rPr>
        <w:t>》</w:t>
      </w:r>
      <w:r>
        <w:rPr>
          <w:rFonts w:hint="eastAsia" w:hAnsi="方正仿宋_GBK" w:eastAsia="方正仿宋_GBK"/>
          <w:sz w:val="32"/>
          <w:szCs w:val="32"/>
          <w:lang w:eastAsia="zh-CN"/>
        </w:rPr>
        <w:t>已经江北新区党工委会议研究通过，现</w:t>
      </w:r>
      <w:r>
        <w:rPr>
          <w:rFonts w:hAnsi="方正仿宋_GBK" w:eastAsia="方正仿宋_GBK"/>
          <w:sz w:val="32"/>
          <w:szCs w:val="32"/>
        </w:rPr>
        <w:t>印发</w:t>
      </w:r>
      <w:r>
        <w:rPr>
          <w:rFonts w:hint="eastAsia" w:hAnsi="方正仿宋_GBK" w:eastAsia="方正仿宋_GBK"/>
          <w:sz w:val="32"/>
          <w:szCs w:val="32"/>
        </w:rPr>
        <w:t>给</w:t>
      </w:r>
      <w:r>
        <w:rPr>
          <w:rFonts w:hAnsi="方正仿宋_GBK" w:eastAsia="方正仿宋_GBK"/>
          <w:sz w:val="32"/>
          <w:szCs w:val="32"/>
        </w:rPr>
        <w:t>你们，请认真</w:t>
      </w:r>
      <w:r>
        <w:rPr>
          <w:rFonts w:hint="eastAsia" w:hAnsi="方正仿宋_GBK" w:eastAsia="方正仿宋_GBK"/>
          <w:sz w:val="32"/>
          <w:szCs w:val="32"/>
        </w:rPr>
        <w:t>贯彻</w:t>
      </w:r>
      <w:r>
        <w:rPr>
          <w:rFonts w:hint="eastAsia" w:hAnsi="方正仿宋_GBK" w:eastAsia="方正仿宋_GBK"/>
          <w:sz w:val="32"/>
          <w:szCs w:val="32"/>
          <w:lang w:eastAsia="zh-CN"/>
        </w:rPr>
        <w:t>执行</w:t>
      </w:r>
      <w:r>
        <w:rPr>
          <w:rFonts w:hAnsi="方正仿宋_GBK" w:eastAsia="方正仿宋_GBK"/>
          <w:sz w:val="32"/>
          <w:szCs w:val="32"/>
        </w:rPr>
        <w:t>。</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default" w:ascii="Times New Roman" w:hAnsi="Times New Roman" w:cs="Times New Roman"/>
          <w:bCs w:val="0"/>
          <w:kern w:val="2"/>
          <w:sz w:val="30"/>
          <w:szCs w:val="32"/>
          <w:lang w:val="en-US" w:eastAsia="zh-CN" w:bidi="ar-SA"/>
        </w:rPr>
      </w:pPr>
      <w:r>
        <w:rPr>
          <w:rFonts w:hint="eastAsia" w:ascii="Times New Roman" w:hAnsi="Times New Roman" w:cs="Times New Roman"/>
          <w:bCs w:val="0"/>
          <w:kern w:val="2"/>
          <w:sz w:val="30"/>
          <w:szCs w:val="32"/>
          <w:lang w:val="en-US" w:eastAsia="zh-CN" w:bidi="ar-SA"/>
        </w:rPr>
        <w:t xml:space="preserve">                                     </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Times New Roman" w:hAnsi="Times New Roman" w:cs="Times New Roman"/>
          <w:bCs w:val="0"/>
          <w:kern w:val="2"/>
          <w:sz w:val="30"/>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ind w:firstLine="600" w:firstLineChars="200"/>
        <w:jc w:val="left"/>
        <w:textAlignment w:val="auto"/>
        <w:rPr>
          <w:rFonts w:hint="default" w:ascii="Times New Roman" w:hAnsi="方正仿宋_GBK" w:eastAsia="方正仿宋_GBK" w:cs="Times New Roman"/>
          <w:sz w:val="32"/>
          <w:szCs w:val="32"/>
          <w:lang w:val="en-US" w:eastAsia="zh-CN"/>
        </w:rPr>
      </w:pPr>
      <w:r>
        <w:rPr>
          <w:rFonts w:hint="eastAsia" w:ascii="Times New Roman" w:hAnsi="Times New Roman" w:cs="Times New Roman"/>
          <w:bCs w:val="0"/>
          <w:kern w:val="2"/>
          <w:sz w:val="30"/>
          <w:szCs w:val="32"/>
          <w:lang w:val="en-US" w:eastAsia="zh-CN" w:bidi="ar-SA"/>
        </w:rPr>
        <w:t xml:space="preserve">                       </w:t>
      </w:r>
      <w:r>
        <w:rPr>
          <w:rFonts w:hint="eastAsia" w:ascii="Times New Roman" w:hAnsi="方正仿宋_GBK" w:eastAsia="方正仿宋_GBK" w:cs="Times New Roman"/>
          <w:sz w:val="32"/>
          <w:szCs w:val="32"/>
          <w:lang w:val="en-US" w:eastAsia="zh-CN"/>
        </w:rPr>
        <w:t>南京江北新区管理委员会</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方正仿宋_GBK" w:eastAsia="方正仿宋_GBK" w:cs="Times New Roman"/>
          <w:sz w:val="32"/>
          <w:szCs w:val="32"/>
          <w:lang w:val="en-US" w:eastAsia="zh-CN"/>
        </w:rPr>
      </w:pPr>
      <w:r>
        <w:rPr>
          <w:rFonts w:hint="eastAsia" w:ascii="Times New Roman" w:hAnsi="方正仿宋_GBK" w:eastAsia="方正仿宋_GBK" w:cs="Times New Roman"/>
          <w:sz w:val="32"/>
          <w:szCs w:val="32"/>
          <w:lang w:val="en-US" w:eastAsia="zh-CN"/>
        </w:rPr>
        <w:t xml:space="preserve">                         2023年9月15日</w:t>
      </w:r>
    </w:p>
    <w:p>
      <w:pPr>
        <w:pStyle w:val="2"/>
        <w:keepNext w:val="0"/>
        <w:keepLines w:val="0"/>
        <w:pageBreakBefore w:val="0"/>
        <w:kinsoku/>
        <w:wordWrap/>
        <w:overflowPunct/>
        <w:topLinePunct w:val="0"/>
        <w:autoSpaceDE/>
        <w:autoSpaceDN/>
        <w:bidi w:val="0"/>
        <w:adjustRightInd/>
        <w:snapToGrid/>
        <w:spacing w:line="520" w:lineRule="exact"/>
        <w:textAlignment w:val="auto"/>
        <w:rPr>
          <w:rFonts w:hint="default"/>
          <w:lang w:val="en-US" w:eastAsia="zh-CN"/>
        </w:rPr>
      </w:pPr>
      <w:r>
        <w:rPr>
          <w:rFonts w:hint="eastAsia" w:ascii="Times New Roman" w:hAnsi="方正仿宋_GBK" w:eastAsia="方正仿宋_GBK" w:cs="Times New Roman"/>
          <w:sz w:val="32"/>
          <w:szCs w:val="32"/>
          <w:lang w:val="en-US" w:eastAsia="zh-CN"/>
        </w:rPr>
        <w:t>（此件公开发布）</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jc w:val="center"/>
        <w:textAlignment w:val="auto"/>
        <w:outlineLvl w:val="9"/>
        <w:rPr>
          <w:rFonts w:hint="eastAsia" w:ascii="方正小标宋_GBK" w:hAnsi="方正小标宋_GBK" w:eastAsia="方正小标宋_GBK" w:cs="方正小标宋_GBK"/>
          <w:b w:val="0"/>
          <w:bCs w:val="0"/>
          <w:kern w:val="2"/>
          <w:sz w:val="44"/>
          <w:szCs w:val="44"/>
          <w:lang w:val="en-US" w:eastAsia="zh-CN" w:bidi="ar-SA"/>
        </w:rPr>
      </w:pPr>
    </w:p>
    <w:p>
      <w:pPr>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br w:type="page"/>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jc w:val="center"/>
        <w:textAlignment w:val="auto"/>
        <w:outlineLvl w:val="9"/>
        <w:rPr>
          <w:rFonts w:hint="eastAsia" w:ascii="方正小标宋_GBK" w:hAnsi="方正小标宋_GBK" w:eastAsia="方正小标宋_GBK" w:cs="方正小标宋_GBK"/>
          <w:b w:val="0"/>
          <w:bCs w:val="0"/>
          <w:kern w:val="2"/>
          <w:sz w:val="44"/>
          <w:szCs w:val="44"/>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jc w:val="center"/>
        <w:textAlignment w:val="auto"/>
        <w:outlineLvl w:val="9"/>
        <w:rPr>
          <w:rFonts w:hint="eastAsia" w:ascii="方正小标宋_GBK" w:hAnsi="方正小标宋_GBK" w:eastAsia="方正小标宋_GBK" w:cs="方正小标宋_GBK"/>
          <w:b w:val="0"/>
          <w:bCs w:val="0"/>
          <w:kern w:val="2"/>
          <w:sz w:val="44"/>
          <w:szCs w:val="44"/>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jc w:val="center"/>
        <w:textAlignment w:val="auto"/>
        <w:outlineLvl w:val="9"/>
        <w:rPr>
          <w:rFonts w:hint="eastAsia" w:ascii="方正小标宋_GBK" w:hAnsi="方正小标宋_GBK" w:eastAsia="方正小标宋_GBK" w:cs="方正小标宋_GBK"/>
          <w:b w:val="0"/>
          <w:bCs w:val="0"/>
          <w:kern w:val="2"/>
          <w:sz w:val="44"/>
          <w:szCs w:val="44"/>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jc w:val="center"/>
        <w:textAlignment w:val="auto"/>
        <w:outlineLvl w:val="9"/>
        <w:rPr>
          <w:rFonts w:hint="eastAsia" w:ascii="方正小标宋_GBK" w:hAnsi="方正小标宋_GBK" w:eastAsia="方正小标宋_GBK" w:cs="方正小标宋_GBK"/>
          <w:b w:val="0"/>
          <w:bCs w:val="0"/>
          <w:kern w:val="2"/>
          <w:sz w:val="44"/>
          <w:szCs w:val="44"/>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jc w:val="center"/>
        <w:textAlignment w:val="auto"/>
        <w:outlineLvl w:val="9"/>
        <w:rPr>
          <w:rFonts w:hint="eastAsia" w:ascii="方正小标宋_GBK" w:hAnsi="方正小标宋_GBK" w:eastAsia="方正小标宋_GBK" w:cs="方正小标宋_GBK"/>
          <w:b w:val="0"/>
          <w:bCs w:val="0"/>
          <w:kern w:val="2"/>
          <w:sz w:val="44"/>
          <w:szCs w:val="44"/>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jc w:val="center"/>
        <w:textAlignment w:val="auto"/>
        <w:outlineLvl w:val="9"/>
        <w:rPr>
          <w:rFonts w:hint="eastAsia" w:ascii="方正小标宋_GBK" w:hAnsi="方正小标宋_GBK" w:eastAsia="方正小标宋_GBK" w:cs="方正小标宋_GBK"/>
          <w:b w:val="0"/>
          <w:bCs w:val="0"/>
          <w:kern w:val="2"/>
          <w:sz w:val="44"/>
          <w:szCs w:val="44"/>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jc w:val="center"/>
        <w:textAlignment w:val="auto"/>
        <w:outlineLvl w:val="9"/>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南京江北新区质量奖评定管理办法</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jc w:val="center"/>
        <w:textAlignment w:val="auto"/>
        <w:outlineLvl w:val="9"/>
        <w:rPr>
          <w:rFonts w:hint="eastAsia" w:ascii="方正仿宋_GBK" w:hAnsi="方正仿宋_GBK" w:eastAsia="方正仿宋_GBK" w:cs="方正仿宋_GBK"/>
          <w:color w:val="111111"/>
          <w:sz w:val="32"/>
          <w:szCs w:val="32"/>
        </w:rPr>
      </w:pP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right="0" w:rightChars="0"/>
        <w:jc w:val="center"/>
        <w:textAlignment w:val="auto"/>
        <w:outlineLvl w:val="9"/>
        <w:rPr>
          <w:rFonts w:hint="eastAsia" w:ascii="黑体" w:hAnsi="宋体" w:eastAsia="黑体" w:cs="Times New Roman"/>
          <w:bCs/>
          <w:kern w:val="2"/>
          <w:sz w:val="32"/>
          <w:szCs w:val="32"/>
          <w:lang w:val="en-US" w:eastAsia="zh-CN" w:bidi="ar-SA"/>
        </w:rPr>
      </w:pPr>
      <w:r>
        <w:rPr>
          <w:rFonts w:hint="eastAsia" w:ascii="黑体" w:hAnsi="宋体" w:eastAsia="黑体" w:cs="Times New Roman"/>
          <w:bCs/>
          <w:kern w:val="2"/>
          <w:sz w:val="32"/>
          <w:szCs w:val="32"/>
          <w:lang w:val="en-US" w:eastAsia="zh-CN" w:bidi="ar-SA"/>
        </w:rPr>
        <w:t>第一章 总  则</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Chars="200" w:right="0" w:rightChars="0"/>
        <w:jc w:val="both"/>
        <w:textAlignment w:val="auto"/>
        <w:outlineLvl w:val="9"/>
        <w:rPr>
          <w:rFonts w:hint="eastAsia" w:ascii="黑体" w:hAnsi="宋体" w:eastAsia="黑体" w:cs="Times New Roman"/>
          <w:bCs/>
          <w:kern w:val="2"/>
          <w:sz w:val="32"/>
          <w:szCs w:val="32"/>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eastAsia" w:ascii="黑体" w:hAnsi="黑体" w:eastAsia="黑体" w:cs="黑体"/>
          <w:color w:val="111111"/>
          <w:sz w:val="32"/>
          <w:szCs w:val="32"/>
        </w:rPr>
        <w:t>第一条</w:t>
      </w:r>
      <w:r>
        <w:rPr>
          <w:rFonts w:hint="eastAsia" w:ascii="黑体" w:hAnsi="黑体" w:eastAsia="黑体" w:cs="黑体"/>
          <w:color w:val="111111"/>
          <w:sz w:val="32"/>
          <w:szCs w:val="32"/>
          <w:lang w:val="en-US" w:eastAsia="zh-CN"/>
        </w:rPr>
        <w:t xml:space="preserve"> </w:t>
      </w:r>
      <w:r>
        <w:rPr>
          <w:rFonts w:hint="default" w:ascii="Times New Roman" w:hAnsi="Times New Roman" w:eastAsia="方正仿宋_GBK" w:cs="Times New Roman"/>
          <w:color w:val="111111"/>
          <w:sz w:val="32"/>
          <w:szCs w:val="32"/>
        </w:rPr>
        <w:t>为贯彻落实新发展理念，大力推进质量强</w:t>
      </w:r>
      <w:r>
        <w:rPr>
          <w:rFonts w:hint="eastAsia" w:ascii="Times New Roman" w:hAnsi="Times New Roman" w:eastAsia="方正仿宋_GBK" w:cs="Times New Roman"/>
          <w:color w:val="111111"/>
          <w:sz w:val="32"/>
          <w:szCs w:val="32"/>
          <w:lang w:val="en-US" w:eastAsia="zh-CN"/>
        </w:rPr>
        <w:t>区</w:t>
      </w:r>
      <w:r>
        <w:rPr>
          <w:rFonts w:hint="default" w:ascii="Times New Roman" w:hAnsi="Times New Roman" w:eastAsia="方正仿宋_GBK" w:cs="Times New Roman"/>
          <w:color w:val="111111"/>
          <w:sz w:val="32"/>
          <w:szCs w:val="32"/>
        </w:rPr>
        <w:t>建设，激励在</w:t>
      </w:r>
      <w:r>
        <w:rPr>
          <w:rFonts w:hint="eastAsia" w:ascii="Times New Roman" w:hAnsi="Times New Roman" w:eastAsia="方正仿宋_GBK" w:cs="Times New Roman"/>
          <w:color w:val="111111"/>
          <w:sz w:val="32"/>
          <w:szCs w:val="32"/>
          <w:lang w:eastAsia="zh-CN"/>
        </w:rPr>
        <w:t>江北新区直管区</w:t>
      </w:r>
      <w:r>
        <w:rPr>
          <w:rFonts w:hint="default" w:ascii="Times New Roman" w:hAnsi="Times New Roman" w:eastAsia="方正仿宋_GBK" w:cs="Times New Roman"/>
          <w:color w:val="111111"/>
          <w:sz w:val="32"/>
          <w:szCs w:val="32"/>
        </w:rPr>
        <w:t>质量工作取得卓越绩效的组织，引导</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各行各业加强质量管理，发挥质量、标准和创新对经济社会发展的支撑引领作用，进一步推动高质量发展，根据《中华人民共和国产品质量法》</w:t>
      </w:r>
      <w:r>
        <w:rPr>
          <w:rFonts w:hint="eastAsia" w:ascii="Times New Roman" w:hAnsi="Times New Roman" w:eastAsia="方正仿宋_GBK" w:cs="Times New Roman"/>
          <w:color w:val="111111"/>
          <w:sz w:val="32"/>
          <w:szCs w:val="32"/>
          <w:lang w:eastAsia="zh-CN"/>
        </w:rPr>
        <w:t>《</w:t>
      </w:r>
      <w:r>
        <w:rPr>
          <w:rFonts w:hint="default" w:ascii="Times New Roman" w:hAnsi="Times New Roman" w:eastAsia="方正仿宋_GBK" w:cs="Times New Roman"/>
          <w:color w:val="111111"/>
          <w:sz w:val="32"/>
          <w:szCs w:val="32"/>
        </w:rPr>
        <w:t>质量强国建设纲要</w:t>
      </w:r>
      <w:r>
        <w:rPr>
          <w:rFonts w:hint="eastAsia" w:ascii="Times New Roman" w:hAnsi="Times New Roman" w:eastAsia="方正仿宋_GBK" w:cs="Times New Roman"/>
          <w:color w:val="111111"/>
          <w:sz w:val="32"/>
          <w:szCs w:val="32"/>
          <w:lang w:eastAsia="zh-CN"/>
        </w:rPr>
        <w:t>》</w:t>
      </w:r>
      <w:r>
        <w:rPr>
          <w:rFonts w:hint="default" w:ascii="Times New Roman" w:hAnsi="Times New Roman" w:eastAsia="方正仿宋_GBK" w:cs="Times New Roman"/>
          <w:color w:val="111111"/>
          <w:sz w:val="32"/>
          <w:szCs w:val="32"/>
        </w:rPr>
        <w:t>《中共中央 国务院关于开展质量提升行动的指导意见》《江苏省省长质量奖管理办法》</w:t>
      </w:r>
      <w:r>
        <w:rPr>
          <w:rFonts w:hint="eastAsia" w:ascii="Times New Roman" w:hAnsi="Times New Roman" w:eastAsia="方正仿宋_GBK" w:cs="Times New Roman"/>
          <w:color w:val="111111"/>
          <w:sz w:val="32"/>
          <w:szCs w:val="32"/>
          <w:lang w:eastAsia="zh-CN"/>
        </w:rPr>
        <w:t>和</w:t>
      </w:r>
      <w:r>
        <w:rPr>
          <w:rFonts w:hint="eastAsia" w:ascii="Times New Roman" w:hAnsi="Times New Roman" w:eastAsia="方正仿宋_GBK" w:cs="Times New Roman"/>
          <w:color w:val="111111"/>
          <w:sz w:val="32"/>
          <w:szCs w:val="32"/>
        </w:rPr>
        <w:t>《南京市市长质量奖评定管理办法》</w:t>
      </w:r>
      <w:r>
        <w:rPr>
          <w:rFonts w:hint="default" w:ascii="Times New Roman" w:hAnsi="Times New Roman" w:eastAsia="方正仿宋_GBK" w:cs="Times New Roman"/>
          <w:color w:val="111111"/>
          <w:sz w:val="32"/>
          <w:szCs w:val="32"/>
        </w:rPr>
        <w:t>等规定，结合</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实际，制定本办法。</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 xml:space="preserve">第二条 </w:t>
      </w:r>
      <w:r>
        <w:rPr>
          <w:rFonts w:hint="eastAsia" w:ascii="Times New Roman" w:hAnsi="Times New Roman" w:eastAsia="方正仿宋_GBK" w:cs="Times New Roman"/>
          <w:color w:val="111111"/>
          <w:sz w:val="32"/>
          <w:szCs w:val="32"/>
          <w:lang w:eastAsia="zh-CN"/>
        </w:rPr>
        <w:t>南京江北新区</w:t>
      </w:r>
      <w:r>
        <w:rPr>
          <w:rFonts w:hint="default" w:ascii="Times New Roman" w:hAnsi="Times New Roman" w:eastAsia="方正仿宋_GBK" w:cs="Times New Roman"/>
          <w:color w:val="111111"/>
          <w:sz w:val="32"/>
          <w:szCs w:val="32"/>
        </w:rPr>
        <w:t>质量奖（以下简称</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质量奖）由</w:t>
      </w:r>
      <w:r>
        <w:rPr>
          <w:rFonts w:hint="eastAsia" w:ascii="Times New Roman" w:hAnsi="Times New Roman" w:eastAsia="方正仿宋_GBK" w:cs="Times New Roman"/>
          <w:color w:val="111111"/>
          <w:sz w:val="32"/>
          <w:szCs w:val="32"/>
          <w:lang w:eastAsia="zh-CN"/>
        </w:rPr>
        <w:t>南京江北新区管理委员会</w:t>
      </w:r>
      <w:r>
        <w:rPr>
          <w:rFonts w:hint="default" w:ascii="Times New Roman" w:hAnsi="Times New Roman" w:eastAsia="方正仿宋_GBK" w:cs="Times New Roman"/>
          <w:color w:val="111111"/>
          <w:sz w:val="32"/>
          <w:szCs w:val="32"/>
        </w:rPr>
        <w:t>设立，授予</w:t>
      </w:r>
      <w:r>
        <w:rPr>
          <w:rFonts w:hint="eastAsia" w:ascii="Times New Roman" w:hAnsi="Times New Roman" w:eastAsia="方正仿宋_GBK" w:cs="Times New Roman"/>
          <w:color w:val="111111"/>
          <w:sz w:val="32"/>
          <w:szCs w:val="32"/>
          <w:lang w:val="en-US" w:eastAsia="zh-CN"/>
        </w:rPr>
        <w:t>在</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实施先进质量管理模式，有广泛知名度与突出影响力，质量领先、技术创新、品牌优秀、效益突出的组织（包括企业或者其他组织）。</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第三条</w:t>
      </w:r>
      <w:r>
        <w:rPr>
          <w:rFonts w:hint="default" w:ascii="Times New Roman" w:hAnsi="Times New Roman" w:eastAsia="方正仿宋_GBK" w:cs="Times New Roman"/>
          <w:color w:val="111111"/>
          <w:sz w:val="32"/>
          <w:szCs w:val="32"/>
        </w:rPr>
        <w:t xml:space="preserve"> </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质量奖评定工作在自愿申请的基础上，坚持科学、公正、公平、公开的原则，严格标准、好中选优、宁缺毋滥。申报及评审不收取任何费用。</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第四条</w:t>
      </w:r>
      <w:r>
        <w:rPr>
          <w:rFonts w:hint="default" w:ascii="Times New Roman" w:hAnsi="Times New Roman" w:eastAsia="方正仿宋_GBK" w:cs="Times New Roman"/>
          <w:color w:val="111111"/>
          <w:sz w:val="32"/>
          <w:szCs w:val="32"/>
        </w:rPr>
        <w:t xml:space="preserve"> </w:t>
      </w:r>
      <w:r>
        <w:rPr>
          <w:rFonts w:hint="default"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质量奖为年度奖，每年评定一次。</w:t>
      </w:r>
      <w:r>
        <w:rPr>
          <w:rFonts w:hint="default"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质量奖获奖组织</w:t>
      </w:r>
      <w:r>
        <w:rPr>
          <w:rFonts w:hint="default" w:ascii="Times New Roman" w:hAnsi="Times New Roman" w:eastAsia="方正仿宋_GBK" w:cs="Times New Roman"/>
          <w:color w:val="111111"/>
          <w:sz w:val="32"/>
          <w:szCs w:val="32"/>
          <w:lang w:eastAsia="zh-CN"/>
        </w:rPr>
        <w:t>总数</w:t>
      </w:r>
      <w:r>
        <w:rPr>
          <w:rFonts w:hint="default" w:ascii="Times New Roman" w:hAnsi="Times New Roman" w:eastAsia="方正仿宋_GBK" w:cs="Times New Roman"/>
          <w:color w:val="111111"/>
          <w:sz w:val="32"/>
          <w:szCs w:val="32"/>
        </w:rPr>
        <w:t>不超过</w:t>
      </w:r>
      <w:r>
        <w:rPr>
          <w:rFonts w:hint="default" w:ascii="Times New Roman" w:hAnsi="Times New Roman" w:eastAsia="方正仿宋_GBK" w:cs="Times New Roman"/>
          <w:color w:val="111111"/>
          <w:sz w:val="32"/>
          <w:szCs w:val="32"/>
          <w:lang w:val="en-US" w:eastAsia="zh-CN"/>
        </w:rPr>
        <w:t>3</w:t>
      </w:r>
      <w:r>
        <w:rPr>
          <w:rFonts w:hint="default" w:ascii="Times New Roman" w:hAnsi="Times New Roman" w:eastAsia="方正仿宋_GBK" w:cs="Times New Roman"/>
          <w:color w:val="111111"/>
          <w:sz w:val="32"/>
          <w:szCs w:val="32"/>
        </w:rPr>
        <w:t>个；</w:t>
      </w:r>
      <w:r>
        <w:rPr>
          <w:rFonts w:hint="default"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质量奖提名奖获奖组织</w:t>
      </w:r>
      <w:r>
        <w:rPr>
          <w:rFonts w:hint="default" w:ascii="Times New Roman" w:hAnsi="Times New Roman" w:eastAsia="方正仿宋_GBK" w:cs="Times New Roman"/>
          <w:color w:val="111111"/>
          <w:sz w:val="32"/>
          <w:szCs w:val="32"/>
          <w:lang w:val="en-US" w:eastAsia="zh-CN"/>
        </w:rPr>
        <w:t>总数</w:t>
      </w:r>
      <w:r>
        <w:rPr>
          <w:rFonts w:hint="default" w:ascii="Times New Roman" w:hAnsi="Times New Roman" w:eastAsia="方正仿宋_GBK" w:cs="Times New Roman"/>
          <w:color w:val="111111"/>
          <w:sz w:val="32"/>
          <w:szCs w:val="32"/>
        </w:rPr>
        <w:t>不超过</w:t>
      </w:r>
      <w:r>
        <w:rPr>
          <w:rFonts w:hint="default" w:ascii="Times New Roman" w:hAnsi="Times New Roman" w:eastAsia="方正仿宋_GBK" w:cs="Times New Roman"/>
          <w:color w:val="111111"/>
          <w:sz w:val="32"/>
          <w:szCs w:val="32"/>
          <w:lang w:val="en-US" w:eastAsia="zh-CN"/>
        </w:rPr>
        <w:t>5</w:t>
      </w:r>
      <w:r>
        <w:rPr>
          <w:rFonts w:hint="default" w:ascii="Times New Roman" w:hAnsi="Times New Roman" w:eastAsia="方正仿宋_GBK" w:cs="Times New Roman"/>
          <w:color w:val="111111"/>
          <w:sz w:val="32"/>
          <w:szCs w:val="32"/>
        </w:rPr>
        <w:t>个。上述获奖数可以少额或者空缺。</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第五条</w:t>
      </w:r>
      <w:r>
        <w:rPr>
          <w:rFonts w:hint="default" w:ascii="Times New Roman" w:hAnsi="Times New Roman" w:eastAsia="方正仿宋_GBK" w:cs="Times New Roman"/>
          <w:color w:val="111111"/>
          <w:sz w:val="32"/>
          <w:szCs w:val="32"/>
        </w:rPr>
        <w:t xml:space="preserve"> 鼓励</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新兴重点产业和传统优势产业的龙头骨干企业，成长性强的中小型企业，教育、医疗卫生等公共服务机构积极申报</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第六条</w:t>
      </w:r>
      <w:r>
        <w:rPr>
          <w:rFonts w:hint="default" w:ascii="Times New Roman" w:hAnsi="Times New Roman" w:eastAsia="方正仿宋_GBK" w:cs="Times New Roman"/>
          <w:color w:val="111111"/>
          <w:sz w:val="32"/>
          <w:szCs w:val="32"/>
        </w:rPr>
        <w:t xml:space="preserve"> </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质量奖评定标准主要采用《</w:t>
      </w:r>
      <w:r>
        <w:rPr>
          <w:rFonts w:hint="eastAsia" w:ascii="Times New Roman" w:hAnsi="Times New Roman" w:eastAsia="方正仿宋_GBK" w:cs="Times New Roman"/>
          <w:color w:val="111111"/>
          <w:sz w:val="32"/>
          <w:szCs w:val="32"/>
          <w:lang w:eastAsia="zh-CN"/>
        </w:rPr>
        <w:t>南京</w:t>
      </w:r>
      <w:r>
        <w:rPr>
          <w:rFonts w:hint="default" w:ascii="Times New Roman" w:hAnsi="Times New Roman" w:eastAsia="方正仿宋_GBK" w:cs="Times New Roman"/>
          <w:color w:val="111111"/>
          <w:sz w:val="32"/>
          <w:szCs w:val="32"/>
        </w:rPr>
        <w:t>江北新区质量奖评定标准细则》等，并根据质量管理理论及其实践的发展，适时进行修订。</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center"/>
        <w:textAlignment w:val="auto"/>
        <w:outlineLvl w:val="9"/>
        <w:rPr>
          <w:rFonts w:hint="default" w:ascii="黑体" w:hAnsi="宋体" w:eastAsia="黑体" w:cs="Times New Roman"/>
          <w:bCs/>
          <w:kern w:val="2"/>
          <w:sz w:val="32"/>
          <w:szCs w:val="32"/>
          <w:lang w:val="en-US" w:eastAsia="zh-CN" w:bidi="ar-SA"/>
        </w:rPr>
      </w:pP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right="0" w:rightChars="0"/>
        <w:jc w:val="center"/>
        <w:textAlignment w:val="auto"/>
        <w:outlineLvl w:val="9"/>
        <w:rPr>
          <w:rFonts w:hint="default" w:ascii="黑体" w:hAnsi="宋体" w:eastAsia="黑体" w:cs="Times New Roman"/>
          <w:bCs/>
          <w:kern w:val="2"/>
          <w:sz w:val="32"/>
          <w:szCs w:val="32"/>
          <w:lang w:val="en-US" w:eastAsia="zh-CN" w:bidi="ar-SA"/>
        </w:rPr>
      </w:pPr>
      <w:r>
        <w:rPr>
          <w:rFonts w:hint="eastAsia" w:ascii="黑体" w:hAnsi="宋体" w:eastAsia="黑体" w:cs="Times New Roman"/>
          <w:bCs/>
          <w:kern w:val="2"/>
          <w:sz w:val="32"/>
          <w:szCs w:val="32"/>
          <w:lang w:val="en-US" w:eastAsia="zh-CN" w:bidi="ar-SA"/>
        </w:rPr>
        <w:t xml:space="preserve">第二章  </w:t>
      </w:r>
      <w:r>
        <w:rPr>
          <w:rFonts w:hint="default" w:ascii="黑体" w:hAnsi="宋体" w:eastAsia="黑体" w:cs="Times New Roman"/>
          <w:bCs/>
          <w:kern w:val="2"/>
          <w:sz w:val="32"/>
          <w:szCs w:val="32"/>
          <w:lang w:val="en-US" w:eastAsia="zh-CN" w:bidi="ar-SA"/>
        </w:rPr>
        <w:t>组织管理</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Chars="200" w:right="0" w:rightChars="0"/>
        <w:jc w:val="both"/>
        <w:textAlignment w:val="auto"/>
        <w:outlineLvl w:val="9"/>
        <w:rPr>
          <w:rFonts w:hint="default" w:ascii="黑体" w:hAnsi="宋体" w:eastAsia="黑体" w:cs="Times New Roman"/>
          <w:bCs/>
          <w:kern w:val="2"/>
          <w:sz w:val="32"/>
          <w:szCs w:val="32"/>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第七条</w:t>
      </w:r>
      <w:r>
        <w:rPr>
          <w:rFonts w:hint="default" w:ascii="Times New Roman" w:hAnsi="Times New Roman" w:eastAsia="方正仿宋_GBK" w:cs="Times New Roman"/>
          <w:color w:val="111111"/>
          <w:sz w:val="32"/>
          <w:szCs w:val="32"/>
        </w:rPr>
        <w:t xml:space="preserve"> 为确保</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质量奖评定过程及结果的公正性和科学性，</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质量奖由</w:t>
      </w:r>
      <w:r>
        <w:rPr>
          <w:rFonts w:hint="eastAsia" w:ascii="Times New Roman" w:hAnsi="Times New Roman" w:eastAsia="方正仿宋_GBK" w:cs="Times New Roman"/>
          <w:color w:val="111111"/>
          <w:sz w:val="32"/>
          <w:szCs w:val="32"/>
          <w:lang w:eastAsia="zh-CN"/>
        </w:rPr>
        <w:t>南京江北新区质量强区工作领导小组</w:t>
      </w:r>
      <w:r>
        <w:rPr>
          <w:rFonts w:hint="default" w:ascii="Times New Roman" w:hAnsi="Times New Roman" w:eastAsia="方正仿宋_GBK" w:cs="Times New Roman"/>
          <w:color w:val="111111"/>
          <w:sz w:val="32"/>
          <w:szCs w:val="32"/>
        </w:rPr>
        <w:t>组织评定，其日常工作由</w:t>
      </w:r>
      <w:r>
        <w:rPr>
          <w:rFonts w:hint="eastAsia" w:ascii="Times New Roman" w:hAnsi="Times New Roman" w:eastAsia="方正仿宋_GBK" w:cs="Times New Roman"/>
          <w:color w:val="111111"/>
          <w:sz w:val="32"/>
          <w:szCs w:val="32"/>
          <w:lang w:eastAsia="zh-CN"/>
        </w:rPr>
        <w:t>南京江北新区质量强区工作领导小组</w:t>
      </w:r>
      <w:r>
        <w:rPr>
          <w:rFonts w:hint="default" w:ascii="Times New Roman" w:hAnsi="Times New Roman" w:eastAsia="方正仿宋_GBK" w:cs="Times New Roman"/>
          <w:color w:val="111111"/>
          <w:sz w:val="32"/>
          <w:szCs w:val="32"/>
        </w:rPr>
        <w:t>办公室承担。</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第八条</w:t>
      </w:r>
      <w:r>
        <w:rPr>
          <w:rFonts w:hint="default" w:ascii="Times New Roman" w:hAnsi="Times New Roman" w:eastAsia="方正仿宋_GBK" w:cs="Times New Roman"/>
          <w:color w:val="111111"/>
          <w:sz w:val="32"/>
          <w:szCs w:val="32"/>
        </w:rPr>
        <w:t xml:space="preserve"> </w:t>
      </w:r>
      <w:r>
        <w:rPr>
          <w:rFonts w:hint="eastAsia" w:ascii="Times New Roman" w:hAnsi="Times New Roman" w:eastAsia="方正仿宋_GBK" w:cs="Times New Roman"/>
          <w:color w:val="111111"/>
          <w:sz w:val="32"/>
          <w:szCs w:val="32"/>
          <w:lang w:eastAsia="zh-CN"/>
        </w:rPr>
        <w:t>江北新区质量强区工作领导小组组长</w:t>
      </w:r>
      <w:r>
        <w:rPr>
          <w:rFonts w:hint="default" w:ascii="Times New Roman" w:hAnsi="Times New Roman" w:eastAsia="方正仿宋_GBK" w:cs="Times New Roman"/>
          <w:color w:val="111111"/>
          <w:sz w:val="32"/>
          <w:szCs w:val="32"/>
        </w:rPr>
        <w:t>由</w:t>
      </w:r>
      <w:r>
        <w:rPr>
          <w:rFonts w:hint="default" w:ascii="Times New Roman" w:hAnsi="Times New Roman" w:eastAsia="方正仿宋_GBK" w:cs="Times New Roman"/>
          <w:kern w:val="0"/>
          <w:sz w:val="32"/>
          <w:szCs w:val="32"/>
          <w:highlight w:val="none"/>
          <w:lang w:eastAsia="zh-CN"/>
        </w:rPr>
        <w:t>新区</w:t>
      </w:r>
      <w:r>
        <w:rPr>
          <w:rFonts w:hint="eastAsia" w:ascii="Times New Roman" w:hAnsi="Times New Roman" w:eastAsia="方正仿宋_GBK" w:cs="Times New Roman"/>
          <w:kern w:val="0"/>
          <w:sz w:val="32"/>
          <w:szCs w:val="32"/>
          <w:highlight w:val="none"/>
          <w:lang w:eastAsia="zh-CN"/>
        </w:rPr>
        <w:t>管委会主任</w:t>
      </w:r>
      <w:r>
        <w:rPr>
          <w:rFonts w:hint="default" w:ascii="Times New Roman" w:hAnsi="Times New Roman" w:eastAsia="方正仿宋_GBK" w:cs="Times New Roman"/>
          <w:color w:val="111111"/>
          <w:sz w:val="32"/>
          <w:szCs w:val="32"/>
        </w:rPr>
        <w:t>担任，常务副</w:t>
      </w:r>
      <w:r>
        <w:rPr>
          <w:rFonts w:hint="eastAsia" w:ascii="Times New Roman" w:hAnsi="Times New Roman" w:eastAsia="方正仿宋_GBK" w:cs="Times New Roman"/>
          <w:color w:val="111111"/>
          <w:sz w:val="32"/>
          <w:szCs w:val="32"/>
          <w:lang w:eastAsia="zh-CN"/>
        </w:rPr>
        <w:t>组长</w:t>
      </w:r>
      <w:r>
        <w:rPr>
          <w:rFonts w:hint="default" w:ascii="Times New Roman" w:hAnsi="Times New Roman" w:eastAsia="方正仿宋_GBK" w:cs="Times New Roman"/>
          <w:color w:val="111111"/>
          <w:sz w:val="32"/>
          <w:szCs w:val="32"/>
        </w:rPr>
        <w:t>由</w:t>
      </w:r>
      <w:r>
        <w:rPr>
          <w:rFonts w:hint="default" w:ascii="Times New Roman" w:hAnsi="Times New Roman" w:eastAsia="方正仿宋_GBK" w:cs="Times New Roman"/>
          <w:sz w:val="32"/>
          <w:szCs w:val="32"/>
          <w:highlight w:val="none"/>
          <w:lang w:eastAsia="zh-CN"/>
        </w:rPr>
        <w:t>管委会</w:t>
      </w:r>
      <w:r>
        <w:rPr>
          <w:rFonts w:hint="eastAsia" w:ascii="Times New Roman" w:hAnsi="Times New Roman" w:eastAsia="方正仿宋_GBK" w:cs="Times New Roman"/>
          <w:sz w:val="32"/>
          <w:szCs w:val="32"/>
          <w:highlight w:val="none"/>
          <w:lang w:eastAsia="zh-CN"/>
        </w:rPr>
        <w:t>分管</w:t>
      </w:r>
      <w:r>
        <w:rPr>
          <w:rFonts w:hint="default" w:ascii="Times New Roman" w:hAnsi="Times New Roman" w:eastAsia="方正仿宋_GBK" w:cs="Times New Roman"/>
          <w:sz w:val="32"/>
          <w:szCs w:val="32"/>
          <w:highlight w:val="none"/>
          <w:lang w:eastAsia="zh-CN"/>
        </w:rPr>
        <w:t>副主任</w:t>
      </w:r>
      <w:r>
        <w:rPr>
          <w:rFonts w:hint="default" w:ascii="Times New Roman" w:hAnsi="Times New Roman" w:eastAsia="方正仿宋_GBK" w:cs="Times New Roman"/>
          <w:color w:val="111111"/>
          <w:sz w:val="32"/>
          <w:szCs w:val="32"/>
        </w:rPr>
        <w:t>担任，副</w:t>
      </w:r>
      <w:r>
        <w:rPr>
          <w:rFonts w:hint="eastAsia" w:ascii="Times New Roman" w:hAnsi="Times New Roman" w:eastAsia="方正仿宋_GBK" w:cs="Times New Roman"/>
          <w:color w:val="111111"/>
          <w:sz w:val="32"/>
          <w:szCs w:val="32"/>
          <w:lang w:eastAsia="zh-CN"/>
        </w:rPr>
        <w:t>组长</w:t>
      </w:r>
      <w:r>
        <w:rPr>
          <w:rFonts w:hint="default" w:ascii="Times New Roman" w:hAnsi="Times New Roman" w:eastAsia="方正仿宋_GBK" w:cs="Times New Roman"/>
          <w:color w:val="111111"/>
          <w:sz w:val="32"/>
          <w:szCs w:val="32"/>
        </w:rPr>
        <w:t>由</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市场监督管理局主要领导担任，其他成员由</w:t>
      </w:r>
      <w:r>
        <w:rPr>
          <w:rFonts w:hint="eastAsia" w:ascii="Times New Roman" w:hAnsi="Times New Roman" w:eastAsia="方正仿宋_GBK" w:cs="Times New Roman"/>
          <w:color w:val="111111"/>
          <w:sz w:val="32"/>
          <w:szCs w:val="32"/>
          <w:lang w:eastAsia="zh-CN"/>
        </w:rPr>
        <w:t>江北新区管委会</w:t>
      </w:r>
      <w:r>
        <w:rPr>
          <w:rFonts w:hint="default" w:ascii="Times New Roman" w:hAnsi="Times New Roman" w:eastAsia="方正仿宋_GBK" w:cs="Times New Roman"/>
          <w:color w:val="111111"/>
          <w:sz w:val="32"/>
          <w:szCs w:val="32"/>
        </w:rPr>
        <w:t>有关部门领导组成。</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第九条</w:t>
      </w:r>
      <w:r>
        <w:rPr>
          <w:rFonts w:hint="default" w:ascii="Times New Roman" w:hAnsi="Times New Roman" w:eastAsia="方正仿宋_GBK" w:cs="Times New Roman"/>
          <w:color w:val="111111"/>
          <w:sz w:val="32"/>
          <w:szCs w:val="32"/>
        </w:rPr>
        <w:t xml:space="preserve"> </w:t>
      </w:r>
      <w:r>
        <w:rPr>
          <w:rFonts w:hint="eastAsia" w:ascii="Times New Roman" w:hAnsi="Times New Roman" w:eastAsia="方正仿宋_GBK" w:cs="Times New Roman"/>
          <w:color w:val="111111"/>
          <w:sz w:val="32"/>
          <w:szCs w:val="32"/>
          <w:lang w:eastAsia="zh-CN"/>
        </w:rPr>
        <w:t>江北新区质量强区工作领导小组</w:t>
      </w:r>
      <w:r>
        <w:rPr>
          <w:rFonts w:hint="default" w:ascii="Times New Roman" w:hAnsi="Times New Roman" w:eastAsia="方正仿宋_GBK" w:cs="Times New Roman"/>
          <w:color w:val="111111"/>
          <w:sz w:val="32"/>
          <w:szCs w:val="32"/>
        </w:rPr>
        <w:t>在</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质量奖评定工作中承担的主要职责是：</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color w:val="111111"/>
          <w:sz w:val="32"/>
          <w:szCs w:val="32"/>
        </w:rPr>
        <w:t>（一）组织、推动、指导、监督</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质量奖评定活动，决定</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质量奖评定过程的重大事项。</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color w:val="111111"/>
          <w:sz w:val="32"/>
          <w:szCs w:val="32"/>
        </w:rPr>
        <w:t>（二）审定</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质量奖评定标准细则、工作程序、管理制度等工作规范。</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color w:val="111111"/>
          <w:sz w:val="32"/>
          <w:szCs w:val="32"/>
        </w:rPr>
        <w:t>（三）审查评审结果，审定</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质量奖及提名奖获奖组织名单。</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第十条</w:t>
      </w:r>
      <w:r>
        <w:rPr>
          <w:rFonts w:hint="default" w:ascii="Times New Roman" w:hAnsi="Times New Roman" w:eastAsia="方正仿宋_GBK" w:cs="Times New Roman"/>
          <w:color w:val="111111"/>
          <w:sz w:val="32"/>
          <w:szCs w:val="32"/>
        </w:rPr>
        <w:t xml:space="preserve"> </w:t>
      </w:r>
      <w:r>
        <w:rPr>
          <w:rFonts w:hint="eastAsia" w:ascii="Times New Roman" w:hAnsi="Times New Roman" w:eastAsia="方正仿宋_GBK" w:cs="Times New Roman"/>
          <w:color w:val="111111"/>
          <w:sz w:val="32"/>
          <w:szCs w:val="32"/>
          <w:lang w:eastAsia="zh-CN"/>
        </w:rPr>
        <w:t>江北新区质量强区工作领导小组</w:t>
      </w:r>
      <w:r>
        <w:rPr>
          <w:rFonts w:hint="default" w:ascii="Times New Roman" w:hAnsi="Times New Roman" w:eastAsia="方正仿宋_GBK" w:cs="Times New Roman"/>
          <w:color w:val="111111"/>
          <w:sz w:val="32"/>
          <w:szCs w:val="32"/>
        </w:rPr>
        <w:t>办公室在</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质量奖评定工作中承担的主要职责是：</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color w:val="111111"/>
          <w:sz w:val="32"/>
          <w:szCs w:val="32"/>
        </w:rPr>
        <w:t>（一）组织制（修）订</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质量奖评定标准细则、工作程序、管理制度等工作规范。</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color w:val="111111"/>
          <w:sz w:val="32"/>
          <w:szCs w:val="32"/>
        </w:rPr>
        <w:t>（二）</w:t>
      </w:r>
      <w:r>
        <w:rPr>
          <w:rFonts w:hint="eastAsia" w:ascii="Times New Roman" w:hAnsi="Times New Roman" w:eastAsia="方正仿宋_GBK" w:cs="Times New Roman"/>
          <w:color w:val="111111"/>
          <w:sz w:val="32"/>
          <w:szCs w:val="32"/>
          <w:lang w:val="en-US" w:eastAsia="zh-CN"/>
        </w:rPr>
        <w:t>落实</w:t>
      </w:r>
      <w:r>
        <w:rPr>
          <w:rFonts w:hint="default" w:ascii="Times New Roman" w:hAnsi="Times New Roman" w:eastAsia="方正仿宋_GBK" w:cs="Times New Roman"/>
          <w:color w:val="111111"/>
          <w:sz w:val="32"/>
          <w:szCs w:val="32"/>
        </w:rPr>
        <w:t>评审员管理制度。培训、选拔、建立评审员专家库，组建独立的专家评审组，对评审人员的职责履行情况进行监督管理。</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color w:val="111111"/>
          <w:sz w:val="32"/>
          <w:szCs w:val="32"/>
        </w:rPr>
        <w:t>（三）组织编制</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质量奖年度工作计划，组织开展国内外先进质量奖评定标准的跟踪研究。</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color w:val="111111"/>
          <w:sz w:val="32"/>
          <w:szCs w:val="32"/>
        </w:rPr>
        <w:t>（四）负责受理</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质量奖的申请、组织评审、公示评审结果以及宣传和推广工作。</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color w:val="111111"/>
          <w:sz w:val="32"/>
          <w:szCs w:val="32"/>
        </w:rPr>
        <w:t>（五）调查、评价申报组织及获奖组织的经营管理情况、企业社会责任情况等。</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color w:val="111111"/>
          <w:sz w:val="32"/>
          <w:szCs w:val="32"/>
        </w:rPr>
        <w:t>（六）向</w:t>
      </w:r>
      <w:r>
        <w:rPr>
          <w:rFonts w:hint="eastAsia" w:ascii="Times New Roman" w:hAnsi="Times New Roman" w:eastAsia="方正仿宋_GBK" w:cs="Times New Roman"/>
          <w:color w:val="111111"/>
          <w:sz w:val="32"/>
          <w:szCs w:val="32"/>
          <w:lang w:eastAsia="zh-CN"/>
        </w:rPr>
        <w:t>新区质量强区工作领导小组</w:t>
      </w:r>
      <w:r>
        <w:rPr>
          <w:rFonts w:hint="default" w:ascii="Times New Roman" w:hAnsi="Times New Roman" w:eastAsia="方正仿宋_GBK" w:cs="Times New Roman"/>
          <w:color w:val="111111"/>
          <w:sz w:val="32"/>
          <w:szCs w:val="32"/>
        </w:rPr>
        <w:t>报告</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质量奖的初步评审结果，提请审议候选组织名单。</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第十一条</w:t>
      </w:r>
      <w:r>
        <w:rPr>
          <w:rFonts w:hint="default" w:ascii="Times New Roman" w:hAnsi="Times New Roman" w:eastAsia="方正仿宋_GBK" w:cs="Times New Roman"/>
          <w:color w:val="111111"/>
          <w:sz w:val="32"/>
          <w:szCs w:val="32"/>
        </w:rPr>
        <w:t xml:space="preserve"> </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有关主管部门，</w:t>
      </w:r>
      <w:r>
        <w:rPr>
          <w:rFonts w:hint="eastAsia" w:ascii="Times New Roman" w:hAnsi="Times New Roman" w:eastAsia="方正仿宋_GBK" w:cs="Times New Roman"/>
          <w:color w:val="111111"/>
          <w:sz w:val="32"/>
          <w:szCs w:val="32"/>
          <w:lang w:eastAsia="zh-CN"/>
        </w:rPr>
        <w:t>各产业平台</w:t>
      </w:r>
      <w:r>
        <w:rPr>
          <w:rFonts w:hint="default" w:ascii="Times New Roman" w:hAnsi="Times New Roman" w:eastAsia="方正仿宋_GBK" w:cs="Times New Roman"/>
          <w:color w:val="111111"/>
          <w:sz w:val="32"/>
          <w:szCs w:val="32"/>
        </w:rPr>
        <w:t>、各</w:t>
      </w:r>
      <w:r>
        <w:rPr>
          <w:rFonts w:hint="eastAsia" w:ascii="Times New Roman" w:hAnsi="Times New Roman" w:eastAsia="方正仿宋_GBK" w:cs="Times New Roman"/>
          <w:color w:val="111111"/>
          <w:sz w:val="32"/>
          <w:szCs w:val="32"/>
          <w:lang w:eastAsia="zh-CN"/>
        </w:rPr>
        <w:t>街道</w:t>
      </w:r>
      <w:r>
        <w:rPr>
          <w:rFonts w:hint="default" w:ascii="Times New Roman" w:hAnsi="Times New Roman" w:eastAsia="方正仿宋_GBK" w:cs="Times New Roman"/>
          <w:color w:val="111111"/>
          <w:sz w:val="32"/>
          <w:szCs w:val="32"/>
        </w:rPr>
        <w:t>，</w:t>
      </w:r>
      <w:r>
        <w:rPr>
          <w:rFonts w:hint="eastAsia" w:ascii="Times New Roman" w:hAnsi="Times New Roman" w:eastAsia="方正仿宋_GBK" w:cs="Times New Roman"/>
          <w:color w:val="111111"/>
          <w:sz w:val="32"/>
          <w:szCs w:val="32"/>
          <w:lang w:eastAsia="zh-CN"/>
        </w:rPr>
        <w:t>相关</w:t>
      </w:r>
      <w:r>
        <w:rPr>
          <w:rFonts w:hint="default" w:ascii="Times New Roman" w:hAnsi="Times New Roman" w:eastAsia="方正仿宋_GBK" w:cs="Times New Roman"/>
          <w:color w:val="111111"/>
          <w:sz w:val="32"/>
          <w:szCs w:val="32"/>
        </w:rPr>
        <w:t>行业协会分别负责本系统、本辖区和本行业申报</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质量奖组织的培育、发动及推荐工作；宣传、推广获奖组织的先进经验和成果。</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center"/>
        <w:textAlignment w:val="auto"/>
        <w:outlineLvl w:val="9"/>
        <w:rPr>
          <w:rFonts w:hint="default" w:ascii="黑体" w:hAnsi="宋体" w:eastAsia="黑体" w:cs="Times New Roman"/>
          <w:bCs/>
          <w:kern w:val="2"/>
          <w:sz w:val="32"/>
          <w:szCs w:val="32"/>
          <w:lang w:val="en-US" w:eastAsia="zh-CN" w:bidi="ar-SA"/>
        </w:rPr>
      </w:pP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right="0" w:rightChars="0"/>
        <w:jc w:val="center"/>
        <w:textAlignment w:val="auto"/>
        <w:outlineLvl w:val="9"/>
        <w:rPr>
          <w:rFonts w:hint="default" w:ascii="黑体" w:hAnsi="宋体" w:eastAsia="黑体" w:cs="Times New Roman"/>
          <w:bCs/>
          <w:kern w:val="2"/>
          <w:sz w:val="32"/>
          <w:szCs w:val="32"/>
          <w:lang w:val="en-US" w:eastAsia="zh-CN" w:bidi="ar-SA"/>
        </w:rPr>
      </w:pPr>
      <w:r>
        <w:rPr>
          <w:rFonts w:hint="eastAsia" w:ascii="黑体" w:hAnsi="宋体" w:eastAsia="黑体" w:cs="Times New Roman"/>
          <w:bCs/>
          <w:kern w:val="2"/>
          <w:sz w:val="32"/>
          <w:szCs w:val="32"/>
          <w:lang w:val="en-US" w:eastAsia="zh-CN" w:bidi="ar-SA"/>
        </w:rPr>
        <w:t xml:space="preserve">第三章  </w:t>
      </w:r>
      <w:r>
        <w:rPr>
          <w:rFonts w:hint="default" w:ascii="黑体" w:hAnsi="宋体" w:eastAsia="黑体" w:cs="Times New Roman"/>
          <w:bCs/>
          <w:kern w:val="2"/>
          <w:sz w:val="32"/>
          <w:szCs w:val="32"/>
          <w:lang w:val="en-US" w:eastAsia="zh-CN" w:bidi="ar-SA"/>
        </w:rPr>
        <w:t>申报条件</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Chars="200" w:right="0" w:rightChars="0"/>
        <w:jc w:val="both"/>
        <w:textAlignment w:val="auto"/>
        <w:outlineLvl w:val="9"/>
        <w:rPr>
          <w:rFonts w:hint="default" w:ascii="黑体" w:hAnsi="宋体" w:eastAsia="黑体" w:cs="Times New Roman"/>
          <w:bCs/>
          <w:kern w:val="2"/>
          <w:sz w:val="32"/>
          <w:szCs w:val="32"/>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第十二条</w:t>
      </w:r>
      <w:r>
        <w:rPr>
          <w:rFonts w:hint="default" w:ascii="Times New Roman" w:hAnsi="Times New Roman" w:eastAsia="方正仿宋_GBK" w:cs="Times New Roman"/>
          <w:color w:val="111111"/>
          <w:sz w:val="32"/>
          <w:szCs w:val="32"/>
        </w:rPr>
        <w:t xml:space="preserve"> 申报</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质量奖的组织，必须具备下列基本条件：</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color w:val="111111"/>
          <w:sz w:val="32"/>
          <w:szCs w:val="32"/>
        </w:rPr>
        <w:t>（一）在</w:t>
      </w:r>
      <w:r>
        <w:rPr>
          <w:rFonts w:hint="eastAsia" w:ascii="Times New Roman" w:hAnsi="Times New Roman" w:eastAsia="方正仿宋_GBK" w:cs="Times New Roman"/>
          <w:color w:val="111111"/>
          <w:sz w:val="32"/>
          <w:szCs w:val="32"/>
          <w:lang w:eastAsia="zh-CN"/>
        </w:rPr>
        <w:t>新区直管区内</w:t>
      </w:r>
      <w:r>
        <w:rPr>
          <w:rFonts w:hint="default" w:ascii="Times New Roman" w:hAnsi="Times New Roman" w:eastAsia="方正仿宋_GBK" w:cs="Times New Roman"/>
          <w:color w:val="111111"/>
          <w:sz w:val="32"/>
          <w:szCs w:val="32"/>
        </w:rPr>
        <w:t>登记注册，具有独立法人资格，从事合法生产经营三年以上，符合国家</w:t>
      </w:r>
      <w:r>
        <w:rPr>
          <w:rFonts w:hint="eastAsia" w:ascii="Times New Roman" w:hAnsi="Times New Roman" w:eastAsia="方正仿宋_GBK" w:cs="Times New Roman"/>
          <w:color w:val="111111"/>
          <w:sz w:val="32"/>
          <w:szCs w:val="32"/>
          <w:lang w:eastAsia="zh-CN"/>
        </w:rPr>
        <w:t>、</w:t>
      </w:r>
      <w:r>
        <w:rPr>
          <w:rFonts w:hint="default" w:ascii="Times New Roman" w:hAnsi="Times New Roman" w:eastAsia="方正仿宋_GBK" w:cs="Times New Roman"/>
          <w:color w:val="111111"/>
          <w:sz w:val="32"/>
          <w:szCs w:val="32"/>
        </w:rPr>
        <w:t>省</w:t>
      </w:r>
      <w:r>
        <w:rPr>
          <w:rFonts w:hint="eastAsia" w:ascii="Times New Roman" w:hAnsi="Times New Roman" w:eastAsia="方正仿宋_GBK" w:cs="Times New Roman"/>
          <w:color w:val="111111"/>
          <w:sz w:val="32"/>
          <w:szCs w:val="32"/>
          <w:lang w:eastAsia="zh-CN"/>
        </w:rPr>
        <w:t>、</w:t>
      </w:r>
      <w:r>
        <w:rPr>
          <w:rFonts w:hint="default" w:ascii="Times New Roman" w:hAnsi="Times New Roman" w:eastAsia="方正仿宋_GBK" w:cs="Times New Roman"/>
          <w:color w:val="111111"/>
          <w:sz w:val="32"/>
          <w:szCs w:val="32"/>
        </w:rPr>
        <w:t>市</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有关产业导向、环境保护、节能减排、安全生产、质量等法律法规及政策要求，具备相关资质或者证照。</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color w:val="111111"/>
          <w:sz w:val="32"/>
          <w:szCs w:val="32"/>
        </w:rPr>
        <w:t>（二）通过实施ISO9001质量管理体系认证或者其他相关行业体系认证，推广应用卓越绩效管理模式，质量管理体系有效运行，实现标准化生产、经营和服务。具有杰出的经营业绩和社会贡献，从事生产、经营活动的，其经营规模、实现利税、总资产贡献率等在上年度位居省</w:t>
      </w:r>
      <w:r>
        <w:rPr>
          <w:rFonts w:hint="eastAsia" w:ascii="Times New Roman" w:hAnsi="Times New Roman" w:eastAsia="方正仿宋_GBK" w:cs="Times New Roman"/>
          <w:color w:val="111111"/>
          <w:sz w:val="32"/>
          <w:szCs w:val="32"/>
          <w:lang w:eastAsia="zh-CN"/>
        </w:rPr>
        <w:t>市</w:t>
      </w:r>
      <w:r>
        <w:rPr>
          <w:rFonts w:hint="default" w:ascii="Times New Roman" w:hAnsi="Times New Roman" w:eastAsia="方正仿宋_GBK" w:cs="Times New Roman"/>
          <w:color w:val="111111"/>
          <w:sz w:val="32"/>
          <w:szCs w:val="32"/>
        </w:rPr>
        <w:t>同行业先进水平。</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color w:val="111111"/>
          <w:sz w:val="32"/>
          <w:szCs w:val="32"/>
        </w:rPr>
        <w:t>（三）积极开展质量创新、标准创新和品牌创新，形成先进的质量管理理念，总结出具有特色的质量管理模式，深入开展质量攻关和质量改进活动并取得实效，积极宣传和普及先进的质量管理技术方法。</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color w:val="111111"/>
          <w:sz w:val="32"/>
          <w:szCs w:val="32"/>
        </w:rPr>
        <w:t>（四）对有行政许可、强制性产品认证或者体系认证、产品注册等要求的产品或者体系已获得许可、认证或者注册。</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color w:val="111111"/>
          <w:sz w:val="32"/>
          <w:szCs w:val="32"/>
        </w:rPr>
        <w:t>（五）提供的产品、工程和服务符合相关标准要求，近三年国家、省、市</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监督抽查产品或者服务合格。</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color w:val="111111"/>
          <w:sz w:val="32"/>
          <w:szCs w:val="32"/>
        </w:rPr>
        <w:t>（六）具有良好的诚信记录和社会声誉。近三年未发生亏损（政策性亏损除外）。近三年无重大质量、安全、环境污染、公共卫生、食品安全等事故（按相关行业规定认定）及重大质量投诉，无行政处罚记录及失信记录（至申报截止日期之前已进行信用修复的除外）。</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lang w:eastAsia="zh-CN"/>
        </w:rPr>
      </w:pPr>
      <w:r>
        <w:rPr>
          <w:rFonts w:hint="default" w:ascii="黑体" w:hAnsi="黑体" w:eastAsia="黑体" w:cs="黑体"/>
          <w:color w:val="111111"/>
          <w:sz w:val="32"/>
          <w:szCs w:val="32"/>
        </w:rPr>
        <w:t>第十三条</w:t>
      </w:r>
      <w:r>
        <w:rPr>
          <w:rFonts w:hint="default" w:ascii="Times New Roman" w:hAnsi="Times New Roman" w:eastAsia="方正仿宋_GBK" w:cs="Times New Roman"/>
          <w:color w:val="111111"/>
          <w:sz w:val="32"/>
          <w:szCs w:val="32"/>
        </w:rPr>
        <w:t xml:space="preserve"> 已获得</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质量奖的组织，自获奖年度起5年内不得再次申报；已获得</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质量奖提名奖的组织，再次申报不受上述限制。</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center"/>
        <w:textAlignment w:val="auto"/>
        <w:outlineLvl w:val="9"/>
        <w:rPr>
          <w:rFonts w:hint="default" w:ascii="黑体" w:hAnsi="宋体" w:eastAsia="黑体" w:cs="Times New Roman"/>
          <w:bCs/>
          <w:kern w:val="2"/>
          <w:sz w:val="32"/>
          <w:szCs w:val="32"/>
          <w:lang w:val="en-US" w:eastAsia="zh-CN" w:bidi="ar-SA"/>
        </w:rPr>
      </w:pP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right="0" w:rightChars="0"/>
        <w:jc w:val="center"/>
        <w:textAlignment w:val="auto"/>
        <w:outlineLvl w:val="9"/>
        <w:rPr>
          <w:rFonts w:hint="default" w:ascii="黑体" w:hAnsi="宋体" w:eastAsia="黑体" w:cs="Times New Roman"/>
          <w:bCs/>
          <w:kern w:val="2"/>
          <w:sz w:val="32"/>
          <w:szCs w:val="32"/>
          <w:lang w:val="en-US" w:eastAsia="zh-CN" w:bidi="ar-SA"/>
        </w:rPr>
      </w:pPr>
      <w:r>
        <w:rPr>
          <w:rFonts w:hint="eastAsia" w:ascii="黑体" w:hAnsi="宋体" w:eastAsia="黑体" w:cs="Times New Roman"/>
          <w:bCs/>
          <w:kern w:val="2"/>
          <w:sz w:val="32"/>
          <w:szCs w:val="32"/>
          <w:lang w:val="en-US" w:eastAsia="zh-CN" w:bidi="ar-SA"/>
        </w:rPr>
        <w:t xml:space="preserve">第四章  </w:t>
      </w:r>
      <w:r>
        <w:rPr>
          <w:rFonts w:hint="default" w:ascii="黑体" w:hAnsi="宋体" w:eastAsia="黑体" w:cs="Times New Roman"/>
          <w:bCs/>
          <w:kern w:val="2"/>
          <w:sz w:val="32"/>
          <w:szCs w:val="32"/>
          <w:lang w:val="en-US" w:eastAsia="zh-CN" w:bidi="ar-SA"/>
        </w:rPr>
        <w:t>申报和评定程序</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Chars="200" w:right="0" w:rightChars="0"/>
        <w:jc w:val="both"/>
        <w:textAlignment w:val="auto"/>
        <w:outlineLvl w:val="9"/>
        <w:rPr>
          <w:rFonts w:hint="default" w:ascii="黑体" w:hAnsi="宋体" w:eastAsia="黑体" w:cs="Times New Roman"/>
          <w:bCs/>
          <w:kern w:val="2"/>
          <w:sz w:val="32"/>
          <w:szCs w:val="32"/>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第十</w:t>
      </w:r>
      <w:r>
        <w:rPr>
          <w:rFonts w:hint="eastAsia" w:ascii="黑体" w:hAnsi="黑体" w:eastAsia="黑体" w:cs="黑体"/>
          <w:color w:val="111111"/>
          <w:sz w:val="32"/>
          <w:szCs w:val="32"/>
          <w:lang w:eastAsia="zh-CN"/>
        </w:rPr>
        <w:t>四</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质量奖评定主要包括资格审查、信用审查、资料评审、陈述答辩、现场评审和审定公示等程序。</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111111"/>
          <w:sz w:val="32"/>
          <w:szCs w:val="32"/>
        </w:rPr>
      </w:pPr>
      <w:r>
        <w:rPr>
          <w:rFonts w:hint="default" w:ascii="黑体" w:hAnsi="黑体" w:eastAsia="黑体" w:cs="黑体"/>
          <w:color w:val="111111"/>
          <w:sz w:val="32"/>
          <w:szCs w:val="32"/>
        </w:rPr>
        <w:t>第十</w:t>
      </w:r>
      <w:r>
        <w:rPr>
          <w:rFonts w:hint="eastAsia" w:ascii="黑体" w:hAnsi="黑体" w:eastAsia="黑体" w:cs="黑体"/>
          <w:color w:val="111111"/>
          <w:sz w:val="32"/>
          <w:szCs w:val="32"/>
          <w:lang w:eastAsia="zh-CN"/>
        </w:rPr>
        <w:t>五</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w:t>
      </w:r>
      <w:r>
        <w:rPr>
          <w:rFonts w:hint="eastAsia" w:ascii="方正仿宋_GBK" w:hAnsi="方正仿宋_GBK" w:eastAsia="方正仿宋_GBK" w:cs="方正仿宋_GBK"/>
          <w:color w:val="111111"/>
          <w:sz w:val="32"/>
          <w:szCs w:val="32"/>
          <w:lang w:eastAsia="zh-CN"/>
        </w:rPr>
        <w:t>新区质量强区工作领导小组</w:t>
      </w:r>
      <w:r>
        <w:rPr>
          <w:rFonts w:hint="eastAsia" w:ascii="方正仿宋_GBK" w:hAnsi="方正仿宋_GBK" w:eastAsia="方正仿宋_GBK" w:cs="方正仿宋_GBK"/>
          <w:color w:val="111111"/>
          <w:sz w:val="32"/>
          <w:szCs w:val="32"/>
        </w:rPr>
        <w:t>办公室印发申报通知，通告本年度</w:t>
      </w:r>
      <w:r>
        <w:rPr>
          <w:rFonts w:hint="eastAsia" w:ascii="方正仿宋_GBK" w:hAnsi="方正仿宋_GBK" w:eastAsia="方正仿宋_GBK" w:cs="方正仿宋_GBK"/>
          <w:color w:val="111111"/>
          <w:sz w:val="32"/>
          <w:szCs w:val="32"/>
          <w:lang w:eastAsia="zh-CN"/>
        </w:rPr>
        <w:t>新区</w:t>
      </w:r>
      <w:r>
        <w:rPr>
          <w:rFonts w:hint="eastAsia" w:ascii="方正仿宋_GBK" w:hAnsi="方正仿宋_GBK" w:eastAsia="方正仿宋_GBK" w:cs="方正仿宋_GBK"/>
          <w:color w:val="111111"/>
          <w:sz w:val="32"/>
          <w:szCs w:val="32"/>
        </w:rPr>
        <w:t>质量奖的申报工作安排和有关事宜,并在</w:t>
      </w:r>
      <w:r>
        <w:rPr>
          <w:rFonts w:hint="eastAsia" w:ascii="方正仿宋_GBK" w:hAnsi="方正仿宋_GBK" w:eastAsia="方正仿宋_GBK" w:cs="方正仿宋_GBK"/>
          <w:color w:val="111111"/>
          <w:sz w:val="32"/>
          <w:szCs w:val="32"/>
          <w:lang w:eastAsia="zh-CN"/>
        </w:rPr>
        <w:t>江北新区管理委员会</w:t>
      </w:r>
      <w:r>
        <w:rPr>
          <w:rFonts w:hint="eastAsia" w:ascii="方正仿宋_GBK" w:hAnsi="方正仿宋_GBK" w:eastAsia="方正仿宋_GBK" w:cs="方正仿宋_GBK"/>
          <w:color w:val="111111"/>
          <w:sz w:val="32"/>
          <w:szCs w:val="32"/>
        </w:rPr>
        <w:t>网站上公布。</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第十</w:t>
      </w:r>
      <w:r>
        <w:rPr>
          <w:rFonts w:hint="eastAsia" w:ascii="黑体" w:hAnsi="黑体" w:eastAsia="黑体" w:cs="黑体"/>
          <w:color w:val="111111"/>
          <w:sz w:val="32"/>
          <w:szCs w:val="32"/>
          <w:lang w:eastAsia="zh-CN"/>
        </w:rPr>
        <w:t>六</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组织在自愿的基础上如实填写统一格式的</w:t>
      </w:r>
      <w:r>
        <w:rPr>
          <w:rFonts w:hint="eastAsia" w:ascii="Times New Roman" w:hAnsi="Times New Roman" w:eastAsia="方正仿宋_GBK" w:cs="Times New Roman"/>
          <w:color w:val="111111"/>
          <w:sz w:val="32"/>
          <w:szCs w:val="32"/>
          <w:lang w:eastAsia="zh-CN"/>
        </w:rPr>
        <w:t>南京江北新区</w:t>
      </w:r>
      <w:r>
        <w:rPr>
          <w:rFonts w:hint="default" w:ascii="Times New Roman" w:hAnsi="Times New Roman" w:eastAsia="方正仿宋_GBK" w:cs="Times New Roman"/>
          <w:color w:val="111111"/>
          <w:sz w:val="32"/>
          <w:szCs w:val="32"/>
        </w:rPr>
        <w:t>质量奖申报表，按照</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质量奖的评定标准及填报要求进行自我评价和说明，同时提供有关材料，经</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有关主管部门、</w:t>
      </w:r>
      <w:r>
        <w:rPr>
          <w:rFonts w:hint="eastAsia" w:ascii="Times New Roman" w:hAnsi="Times New Roman" w:eastAsia="方正仿宋_GBK" w:cs="Times New Roman"/>
          <w:color w:val="111111"/>
          <w:sz w:val="32"/>
          <w:szCs w:val="32"/>
          <w:lang w:eastAsia="zh-CN"/>
        </w:rPr>
        <w:t>各产业平台、各街道</w:t>
      </w:r>
      <w:r>
        <w:rPr>
          <w:rFonts w:hint="default" w:ascii="Times New Roman" w:hAnsi="Times New Roman" w:eastAsia="方正仿宋_GBK" w:cs="Times New Roman"/>
          <w:color w:val="111111"/>
          <w:sz w:val="32"/>
          <w:szCs w:val="32"/>
        </w:rPr>
        <w:t>、行业协会之一签署推荐意见后，报送</w:t>
      </w:r>
      <w:r>
        <w:rPr>
          <w:rFonts w:hint="eastAsia" w:ascii="Times New Roman" w:hAnsi="Times New Roman" w:eastAsia="方正仿宋_GBK" w:cs="Times New Roman"/>
          <w:color w:val="111111"/>
          <w:sz w:val="32"/>
          <w:szCs w:val="32"/>
          <w:lang w:eastAsia="zh-CN"/>
        </w:rPr>
        <w:t>新区质量强区工作领导小组</w:t>
      </w:r>
      <w:r>
        <w:rPr>
          <w:rFonts w:hint="default" w:ascii="Times New Roman" w:hAnsi="Times New Roman" w:eastAsia="方正仿宋_GBK" w:cs="Times New Roman"/>
          <w:color w:val="111111"/>
          <w:sz w:val="32"/>
          <w:szCs w:val="32"/>
        </w:rPr>
        <w:t>办公室。</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第十</w:t>
      </w:r>
      <w:r>
        <w:rPr>
          <w:rFonts w:hint="eastAsia" w:ascii="黑体" w:hAnsi="黑体" w:eastAsia="黑体" w:cs="黑体"/>
          <w:color w:val="111111"/>
          <w:sz w:val="32"/>
          <w:szCs w:val="32"/>
          <w:lang w:eastAsia="zh-CN"/>
        </w:rPr>
        <w:t>七</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申报组织对所申报的所有材料的完整性、真实性、准确性负责，</w:t>
      </w:r>
      <w:r>
        <w:rPr>
          <w:rFonts w:hint="eastAsia" w:ascii="Times New Roman" w:hAnsi="Times New Roman" w:eastAsia="方正仿宋_GBK" w:cs="Times New Roman"/>
          <w:color w:val="111111"/>
          <w:sz w:val="32"/>
          <w:szCs w:val="32"/>
          <w:lang w:eastAsia="zh-CN"/>
        </w:rPr>
        <w:t>新区质量强区工作领导小组</w:t>
      </w:r>
      <w:r>
        <w:rPr>
          <w:rFonts w:hint="default" w:ascii="Times New Roman" w:hAnsi="Times New Roman" w:eastAsia="方正仿宋_GBK" w:cs="Times New Roman"/>
          <w:color w:val="111111"/>
          <w:sz w:val="32"/>
          <w:szCs w:val="32"/>
        </w:rPr>
        <w:t>办公室对申报组织是否符合申报条件、申报材料是否齐全等情况进行审查，确定符合资格审查要求的组织名单。</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第十</w:t>
      </w:r>
      <w:r>
        <w:rPr>
          <w:rFonts w:hint="eastAsia" w:ascii="黑体" w:hAnsi="黑体" w:eastAsia="黑体" w:cs="黑体"/>
          <w:color w:val="111111"/>
          <w:sz w:val="32"/>
          <w:szCs w:val="32"/>
          <w:lang w:eastAsia="zh-CN"/>
        </w:rPr>
        <w:t>八</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w:t>
      </w:r>
      <w:r>
        <w:rPr>
          <w:rFonts w:hint="eastAsia" w:ascii="Times New Roman" w:hAnsi="Times New Roman" w:eastAsia="方正仿宋_GBK" w:cs="Times New Roman"/>
          <w:color w:val="111111"/>
          <w:sz w:val="32"/>
          <w:szCs w:val="32"/>
          <w:lang w:eastAsia="zh-CN"/>
        </w:rPr>
        <w:t>新区质量强区工作领导小组</w:t>
      </w:r>
      <w:r>
        <w:rPr>
          <w:rFonts w:hint="default" w:ascii="Times New Roman" w:hAnsi="Times New Roman" w:eastAsia="方正仿宋_GBK" w:cs="Times New Roman"/>
          <w:color w:val="111111"/>
          <w:sz w:val="32"/>
          <w:szCs w:val="32"/>
        </w:rPr>
        <w:t>办公室建立</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质量奖评审员专家库</w:t>
      </w:r>
      <w:r>
        <w:rPr>
          <w:rFonts w:hint="eastAsia" w:ascii="Times New Roman" w:hAnsi="Times New Roman" w:eastAsia="方正仿宋_GBK" w:cs="Times New Roman"/>
          <w:color w:val="111111"/>
          <w:sz w:val="32"/>
          <w:szCs w:val="32"/>
          <w:lang w:eastAsia="zh-CN"/>
        </w:rPr>
        <w:t>，</w:t>
      </w:r>
      <w:r>
        <w:rPr>
          <w:rFonts w:hint="default" w:ascii="Times New Roman" w:hAnsi="Times New Roman" w:eastAsia="方正仿宋_GBK" w:cs="Times New Roman"/>
          <w:color w:val="111111"/>
          <w:sz w:val="32"/>
          <w:szCs w:val="32"/>
        </w:rPr>
        <w:t>组建若干个评审组，各评审组必须由3名（含3名）以上的评审员组成，评审组实行组长负责制。</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w:t>
      </w:r>
      <w:r>
        <w:rPr>
          <w:rFonts w:hint="eastAsia" w:ascii="黑体" w:hAnsi="黑体" w:eastAsia="黑体" w:cs="黑体"/>
          <w:color w:val="111111"/>
          <w:sz w:val="32"/>
          <w:szCs w:val="32"/>
          <w:lang w:eastAsia="zh-CN"/>
        </w:rPr>
        <w:t>十九</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w:t>
      </w:r>
      <w:r>
        <w:rPr>
          <w:rFonts w:hint="eastAsia" w:ascii="Times New Roman" w:hAnsi="Times New Roman" w:eastAsia="方正仿宋_GBK" w:cs="Times New Roman"/>
          <w:color w:val="111111"/>
          <w:sz w:val="32"/>
          <w:szCs w:val="32"/>
          <w:lang w:eastAsia="zh-CN"/>
        </w:rPr>
        <w:t>新区质量强区工作领导小组</w:t>
      </w:r>
      <w:r>
        <w:rPr>
          <w:rFonts w:hint="default" w:ascii="Times New Roman" w:hAnsi="Times New Roman" w:eastAsia="方正仿宋_GBK" w:cs="Times New Roman"/>
          <w:color w:val="111111"/>
          <w:sz w:val="32"/>
          <w:szCs w:val="32"/>
        </w:rPr>
        <w:t>办公室组织评审组对组织提交的申报表、自评报告等申报材料，依据评定标准逐条评分，形成资料评审报告，并据此提出进入现场评审的组织名单。</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第二十条</w:t>
      </w:r>
      <w:r>
        <w:rPr>
          <w:rFonts w:hint="default" w:ascii="Times New Roman" w:hAnsi="Times New Roman" w:eastAsia="方正仿宋_GBK" w:cs="Times New Roman"/>
          <w:color w:val="111111"/>
          <w:sz w:val="32"/>
          <w:szCs w:val="32"/>
        </w:rPr>
        <w:t xml:space="preserve"> </w:t>
      </w:r>
      <w:r>
        <w:rPr>
          <w:rFonts w:hint="eastAsia" w:ascii="Times New Roman" w:hAnsi="Times New Roman" w:eastAsia="方正仿宋_GBK" w:cs="Times New Roman"/>
          <w:color w:val="111111"/>
          <w:sz w:val="32"/>
          <w:szCs w:val="32"/>
          <w:lang w:eastAsia="zh-CN"/>
        </w:rPr>
        <w:t>新区质量强区工作领导小组</w:t>
      </w:r>
      <w:r>
        <w:rPr>
          <w:rFonts w:hint="default" w:ascii="Times New Roman" w:hAnsi="Times New Roman" w:eastAsia="方正仿宋_GBK" w:cs="Times New Roman"/>
          <w:color w:val="111111"/>
          <w:sz w:val="32"/>
          <w:szCs w:val="32"/>
        </w:rPr>
        <w:t>办公室组织召开陈述答辩会议，由进入现场评审的组织主要负责人作陈述答辩，陈述答辩评审组对其质量管理方法、模式、理论及实践等方面的先进性、创新性和推广性等进行评议打分。</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第二十</w:t>
      </w:r>
      <w:r>
        <w:rPr>
          <w:rFonts w:hint="eastAsia" w:ascii="黑体" w:hAnsi="黑体" w:eastAsia="黑体" w:cs="黑体"/>
          <w:color w:val="111111"/>
          <w:sz w:val="32"/>
          <w:szCs w:val="32"/>
          <w:lang w:eastAsia="zh-CN"/>
        </w:rPr>
        <w:t>一</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对进入现场评审的组织，</w:t>
      </w:r>
      <w:r>
        <w:rPr>
          <w:rFonts w:hint="eastAsia" w:ascii="Times New Roman" w:hAnsi="Times New Roman" w:eastAsia="方正仿宋_GBK" w:cs="Times New Roman"/>
          <w:color w:val="111111"/>
          <w:sz w:val="32"/>
          <w:szCs w:val="32"/>
          <w:lang w:eastAsia="zh-CN"/>
        </w:rPr>
        <w:t>新区质量强区工作领导小组</w:t>
      </w:r>
      <w:r>
        <w:rPr>
          <w:rFonts w:hint="default" w:ascii="Times New Roman" w:hAnsi="Times New Roman" w:eastAsia="方正仿宋_GBK" w:cs="Times New Roman"/>
          <w:color w:val="111111"/>
          <w:sz w:val="32"/>
          <w:szCs w:val="32"/>
        </w:rPr>
        <w:t>办公室组织评审组按评定标准进行现场评审，形成现场评审报告。</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第二十</w:t>
      </w:r>
      <w:r>
        <w:rPr>
          <w:rFonts w:hint="eastAsia" w:ascii="黑体" w:hAnsi="黑体" w:eastAsia="黑体" w:cs="黑体"/>
          <w:color w:val="111111"/>
          <w:sz w:val="32"/>
          <w:szCs w:val="32"/>
          <w:lang w:eastAsia="zh-CN"/>
        </w:rPr>
        <w:t>二</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w:t>
      </w:r>
      <w:r>
        <w:rPr>
          <w:rFonts w:hint="eastAsia" w:ascii="Times New Roman" w:hAnsi="Times New Roman" w:eastAsia="方正仿宋_GBK" w:cs="Times New Roman"/>
          <w:color w:val="111111"/>
          <w:sz w:val="32"/>
          <w:szCs w:val="32"/>
          <w:lang w:eastAsia="zh-CN"/>
        </w:rPr>
        <w:t>新区质量强区工作领导小组</w:t>
      </w:r>
      <w:r>
        <w:rPr>
          <w:rFonts w:hint="default" w:ascii="Times New Roman" w:hAnsi="Times New Roman" w:eastAsia="方正仿宋_GBK" w:cs="Times New Roman"/>
          <w:color w:val="111111"/>
          <w:sz w:val="32"/>
          <w:szCs w:val="32"/>
        </w:rPr>
        <w:t>办公室在资格审查、资料评审及现场评审等环节，结合实际对申报组织进行信用审查，并征求</w:t>
      </w:r>
      <w:r>
        <w:rPr>
          <w:rFonts w:hint="eastAsia" w:ascii="Times New Roman" w:hAnsi="Times New Roman" w:eastAsia="方正仿宋_GBK" w:cs="Times New Roman"/>
          <w:color w:val="111111"/>
          <w:sz w:val="32"/>
          <w:szCs w:val="32"/>
          <w:lang w:eastAsia="zh-CN"/>
        </w:rPr>
        <w:t>新区质量强区工作领导小组各</w:t>
      </w:r>
      <w:r>
        <w:rPr>
          <w:rFonts w:hint="default" w:ascii="Times New Roman" w:hAnsi="Times New Roman" w:eastAsia="方正仿宋_GBK" w:cs="Times New Roman"/>
          <w:color w:val="111111"/>
          <w:sz w:val="32"/>
          <w:szCs w:val="32"/>
        </w:rPr>
        <w:t>成员单位意见，对存在失信记录且未进行信用修复的组织取消评定资格。</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第二十</w:t>
      </w:r>
      <w:r>
        <w:rPr>
          <w:rFonts w:hint="eastAsia" w:ascii="黑体" w:hAnsi="黑体" w:eastAsia="黑体" w:cs="黑体"/>
          <w:color w:val="111111"/>
          <w:sz w:val="32"/>
          <w:szCs w:val="32"/>
          <w:lang w:eastAsia="zh-CN"/>
        </w:rPr>
        <w:t>三</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w:t>
      </w:r>
      <w:r>
        <w:rPr>
          <w:rFonts w:hint="eastAsia" w:ascii="Times New Roman" w:hAnsi="Times New Roman" w:eastAsia="方正仿宋_GBK" w:cs="Times New Roman"/>
          <w:color w:val="111111"/>
          <w:sz w:val="32"/>
          <w:szCs w:val="32"/>
          <w:lang w:eastAsia="zh-CN"/>
        </w:rPr>
        <w:t>新区质量强区工作领导小组</w:t>
      </w:r>
      <w:r>
        <w:rPr>
          <w:rFonts w:hint="default" w:ascii="Times New Roman" w:hAnsi="Times New Roman" w:eastAsia="方正仿宋_GBK" w:cs="Times New Roman"/>
          <w:color w:val="111111"/>
          <w:sz w:val="32"/>
          <w:szCs w:val="32"/>
        </w:rPr>
        <w:t>办公室综合资料评审、陈述答辩和现场评审的得分进行排序，分别提出</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质量奖提名奖组织候选名单。</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sz w:val="32"/>
          <w:szCs w:val="32"/>
        </w:rPr>
      </w:pPr>
      <w:r>
        <w:rPr>
          <w:rFonts w:hint="default" w:ascii="黑体" w:hAnsi="黑体" w:eastAsia="黑体" w:cs="黑体"/>
          <w:color w:val="111111"/>
          <w:sz w:val="32"/>
          <w:szCs w:val="32"/>
        </w:rPr>
        <w:t>第二十</w:t>
      </w:r>
      <w:r>
        <w:rPr>
          <w:rFonts w:hint="eastAsia" w:ascii="黑体" w:hAnsi="黑体" w:eastAsia="黑体" w:cs="黑体"/>
          <w:color w:val="111111"/>
          <w:sz w:val="32"/>
          <w:szCs w:val="32"/>
          <w:lang w:eastAsia="zh-CN"/>
        </w:rPr>
        <w:t>四</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w:t>
      </w:r>
      <w:r>
        <w:rPr>
          <w:rFonts w:hint="eastAsia" w:ascii="方正仿宋_GBK" w:hAnsi="方正仿宋_GBK" w:eastAsia="方正仿宋_GBK" w:cs="方正仿宋_GBK"/>
          <w:color w:val="111111"/>
          <w:sz w:val="32"/>
          <w:szCs w:val="32"/>
          <w:lang w:eastAsia="zh-CN"/>
        </w:rPr>
        <w:t>新区质量强区工作领导小组</w:t>
      </w:r>
      <w:r>
        <w:rPr>
          <w:rFonts w:hint="eastAsia" w:ascii="方正仿宋_GBK" w:hAnsi="方正仿宋_GBK" w:eastAsia="方正仿宋_GBK" w:cs="方正仿宋_GBK"/>
          <w:color w:val="111111"/>
          <w:sz w:val="32"/>
          <w:szCs w:val="32"/>
        </w:rPr>
        <w:t>办公室将获奖组织候选名单提交</w:t>
      </w:r>
      <w:r>
        <w:rPr>
          <w:rFonts w:hint="eastAsia" w:ascii="方正仿宋_GBK" w:hAnsi="方正仿宋_GBK" w:eastAsia="方正仿宋_GBK" w:cs="方正仿宋_GBK"/>
          <w:color w:val="111111"/>
          <w:sz w:val="32"/>
          <w:szCs w:val="32"/>
          <w:lang w:eastAsia="zh-CN"/>
        </w:rPr>
        <w:t>新区质量强区工作领导小组</w:t>
      </w:r>
      <w:r>
        <w:rPr>
          <w:rFonts w:hint="eastAsia" w:ascii="方正仿宋_GBK" w:hAnsi="方正仿宋_GBK" w:eastAsia="方正仿宋_GBK" w:cs="方正仿宋_GBK"/>
          <w:color w:val="111111"/>
          <w:sz w:val="32"/>
          <w:szCs w:val="32"/>
        </w:rPr>
        <w:t>审议。经审议批准后的名单通过</w:t>
      </w:r>
      <w:r>
        <w:rPr>
          <w:rFonts w:hint="eastAsia" w:ascii="方正仿宋_GBK" w:hAnsi="方正仿宋_GBK" w:eastAsia="方正仿宋_GBK" w:cs="方正仿宋_GBK"/>
          <w:color w:val="111111"/>
          <w:sz w:val="32"/>
          <w:szCs w:val="32"/>
          <w:lang w:eastAsia="zh-CN"/>
        </w:rPr>
        <w:t>江北新区管理委员会</w:t>
      </w:r>
      <w:r>
        <w:rPr>
          <w:rFonts w:hint="eastAsia" w:ascii="方正仿宋_GBK" w:hAnsi="方正仿宋_GBK" w:eastAsia="方正仿宋_GBK" w:cs="方正仿宋_GBK"/>
          <w:color w:val="111111"/>
          <w:sz w:val="32"/>
          <w:szCs w:val="32"/>
        </w:rPr>
        <w:t>网站向社会进行为期</w:t>
      </w:r>
      <w:r>
        <w:rPr>
          <w:rFonts w:hint="eastAsia" w:ascii="方正仿宋_GBK" w:hAnsi="方正仿宋_GBK" w:eastAsia="方正仿宋_GBK" w:cs="方正仿宋_GBK"/>
          <w:color w:val="111111"/>
          <w:sz w:val="32"/>
          <w:szCs w:val="32"/>
          <w:lang w:val="en-US" w:eastAsia="zh-CN"/>
        </w:rPr>
        <w:t>7</w:t>
      </w:r>
      <w:r>
        <w:rPr>
          <w:rFonts w:hint="eastAsia" w:ascii="方正仿宋_GBK" w:hAnsi="方正仿宋_GBK" w:eastAsia="方正仿宋_GBK" w:cs="方正仿宋_GBK"/>
          <w:color w:val="111111"/>
          <w:sz w:val="32"/>
          <w:szCs w:val="32"/>
        </w:rPr>
        <w:t>天的公示。公示期</w:t>
      </w:r>
      <w:r>
        <w:rPr>
          <w:rFonts w:hint="eastAsia" w:ascii="方正仿宋_GBK" w:hAnsi="方正仿宋_GBK" w:eastAsia="方正仿宋_GBK" w:cs="方正仿宋_GBK"/>
          <w:color w:val="111111"/>
          <w:sz w:val="32"/>
          <w:szCs w:val="32"/>
          <w:lang w:val="en-US" w:eastAsia="zh-CN"/>
        </w:rPr>
        <w:t>满无异议</w:t>
      </w:r>
      <w:r>
        <w:rPr>
          <w:rFonts w:hint="eastAsia" w:ascii="方正仿宋_GBK" w:hAnsi="方正仿宋_GBK" w:eastAsia="方正仿宋_GBK" w:cs="方正仿宋_GBK"/>
          <w:color w:val="111111"/>
          <w:sz w:val="32"/>
          <w:szCs w:val="32"/>
        </w:rPr>
        <w:t>，由</w:t>
      </w:r>
      <w:r>
        <w:rPr>
          <w:rFonts w:hint="eastAsia" w:ascii="方正仿宋_GBK" w:hAnsi="方正仿宋_GBK" w:eastAsia="方正仿宋_GBK" w:cs="方正仿宋_GBK"/>
          <w:color w:val="111111"/>
          <w:sz w:val="32"/>
          <w:szCs w:val="32"/>
          <w:lang w:eastAsia="zh-CN"/>
        </w:rPr>
        <w:t>江北新区管理委员会</w:t>
      </w:r>
      <w:r>
        <w:rPr>
          <w:rFonts w:hint="eastAsia" w:ascii="方正仿宋_GBK" w:hAnsi="方正仿宋_GBK" w:eastAsia="方正仿宋_GBK" w:cs="方正仿宋_GBK"/>
          <w:color w:val="111111"/>
          <w:sz w:val="32"/>
          <w:szCs w:val="32"/>
        </w:rPr>
        <w:t>发文认定、授牌颁证，并给予资金激励。</w:t>
      </w:r>
      <w:r>
        <w:rPr>
          <w:rFonts w:hint="eastAsia" w:ascii="方正仿宋_GBK" w:hAnsi="方正仿宋_GBK" w:eastAsia="方正仿宋_GBK" w:cs="方正仿宋_GBK"/>
          <w:sz w:val="32"/>
          <w:szCs w:val="32"/>
        </w:rPr>
        <w:t>对公示中</w:t>
      </w:r>
      <w:r>
        <w:rPr>
          <w:rFonts w:hint="eastAsia" w:ascii="方正仿宋_GBK" w:hAnsi="方正仿宋_GBK" w:eastAsia="方正仿宋_GBK" w:cs="方正仿宋_GBK"/>
          <w:sz w:val="32"/>
          <w:szCs w:val="32"/>
          <w:lang w:eastAsia="zh-CN"/>
        </w:rPr>
        <w:t>存在异议的</w:t>
      </w:r>
      <w:r>
        <w:rPr>
          <w:rFonts w:hint="eastAsia" w:ascii="方正仿宋_GBK" w:hAnsi="方正仿宋_GBK" w:eastAsia="方正仿宋_GBK" w:cs="方正仿宋_GBK"/>
          <w:sz w:val="32"/>
          <w:szCs w:val="32"/>
        </w:rPr>
        <w:t>获奖组织的意见进行梳理</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核实，并提出处理意见</w:t>
      </w:r>
      <w:r>
        <w:rPr>
          <w:rFonts w:hint="eastAsia" w:ascii="方正仿宋_GBK" w:hAnsi="方正仿宋_GBK" w:eastAsia="方正仿宋_GBK" w:cs="方正仿宋_GBK"/>
          <w:sz w:val="32"/>
          <w:szCs w:val="32"/>
          <w:lang w:eastAsia="zh-CN"/>
        </w:rPr>
        <w:t>，提交</w:t>
      </w:r>
      <w:r>
        <w:rPr>
          <w:rFonts w:hint="eastAsia" w:ascii="方正仿宋_GBK" w:hAnsi="方正仿宋_GBK" w:eastAsia="方正仿宋_GBK" w:cs="方正仿宋_GBK"/>
          <w:color w:val="111111"/>
          <w:sz w:val="32"/>
          <w:szCs w:val="32"/>
          <w:lang w:eastAsia="zh-CN"/>
        </w:rPr>
        <w:t>新区质量强区工作领导小组</w:t>
      </w:r>
      <w:r>
        <w:rPr>
          <w:rFonts w:hint="eastAsia" w:ascii="方正仿宋_GBK" w:hAnsi="方正仿宋_GBK" w:eastAsia="方正仿宋_GBK" w:cs="方正仿宋_GBK"/>
          <w:sz w:val="32"/>
          <w:szCs w:val="32"/>
          <w:lang w:eastAsia="zh-CN"/>
        </w:rPr>
        <w:t>审议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审议结果为最终评定结果</w:t>
      </w:r>
      <w:r>
        <w:rPr>
          <w:rFonts w:hint="eastAsia" w:ascii="方正仿宋_GBK" w:hAnsi="方正仿宋_GBK" w:eastAsia="方正仿宋_GBK" w:cs="方正仿宋_GBK"/>
          <w:sz w:val="32"/>
          <w:szCs w:val="32"/>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center"/>
        <w:textAlignment w:val="auto"/>
        <w:outlineLvl w:val="9"/>
        <w:rPr>
          <w:rFonts w:hint="default" w:ascii="黑体" w:hAnsi="宋体" w:eastAsia="黑体" w:cs="Times New Roman"/>
          <w:bCs/>
          <w:kern w:val="2"/>
          <w:sz w:val="32"/>
          <w:szCs w:val="32"/>
          <w:lang w:val="en-US" w:eastAsia="zh-CN" w:bidi="ar-SA"/>
        </w:rPr>
      </w:pP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right="0" w:rightChars="0"/>
        <w:jc w:val="center"/>
        <w:textAlignment w:val="auto"/>
        <w:outlineLvl w:val="9"/>
        <w:rPr>
          <w:rFonts w:hint="default" w:ascii="黑体" w:hAnsi="宋体" w:eastAsia="黑体" w:cs="Times New Roman"/>
          <w:bCs/>
          <w:kern w:val="2"/>
          <w:sz w:val="32"/>
          <w:szCs w:val="32"/>
          <w:lang w:val="en-US" w:eastAsia="zh-CN" w:bidi="ar-SA"/>
        </w:rPr>
      </w:pPr>
      <w:r>
        <w:rPr>
          <w:rFonts w:hint="eastAsia" w:ascii="黑体" w:hAnsi="宋体" w:eastAsia="黑体" w:cs="Times New Roman"/>
          <w:bCs/>
          <w:kern w:val="2"/>
          <w:sz w:val="32"/>
          <w:szCs w:val="32"/>
          <w:lang w:val="en-US" w:eastAsia="zh-CN" w:bidi="ar-SA"/>
        </w:rPr>
        <w:t xml:space="preserve">第五章  </w:t>
      </w:r>
      <w:r>
        <w:rPr>
          <w:rFonts w:hint="default" w:ascii="黑体" w:hAnsi="宋体" w:eastAsia="黑体" w:cs="Times New Roman"/>
          <w:bCs/>
          <w:kern w:val="2"/>
          <w:sz w:val="32"/>
          <w:szCs w:val="32"/>
          <w:lang w:val="en-US" w:eastAsia="zh-CN" w:bidi="ar-SA"/>
        </w:rPr>
        <w:t>激励及工作经费</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Chars="200" w:right="0" w:rightChars="0"/>
        <w:jc w:val="both"/>
        <w:textAlignment w:val="auto"/>
        <w:outlineLvl w:val="9"/>
        <w:rPr>
          <w:rFonts w:hint="default" w:ascii="黑体" w:hAnsi="宋体" w:eastAsia="黑体" w:cs="Times New Roman"/>
          <w:bCs/>
          <w:kern w:val="2"/>
          <w:sz w:val="32"/>
          <w:szCs w:val="32"/>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第二十</w:t>
      </w:r>
      <w:r>
        <w:rPr>
          <w:rFonts w:hint="eastAsia" w:ascii="黑体" w:hAnsi="黑体" w:eastAsia="黑体" w:cs="黑体"/>
          <w:color w:val="111111"/>
          <w:sz w:val="32"/>
          <w:szCs w:val="32"/>
          <w:lang w:eastAsia="zh-CN"/>
        </w:rPr>
        <w:t>五</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w:t>
      </w:r>
      <w:r>
        <w:rPr>
          <w:rFonts w:hint="default" w:ascii="Times New Roman" w:hAnsi="Times New Roman" w:eastAsia="方正仿宋_GBK" w:cs="Times New Roman"/>
          <w:color w:val="111111"/>
          <w:sz w:val="32"/>
          <w:szCs w:val="32"/>
          <w:lang w:eastAsia="zh-CN"/>
        </w:rPr>
        <w:t>南京江北新区管理委员会</w:t>
      </w:r>
      <w:r>
        <w:rPr>
          <w:rFonts w:hint="default" w:ascii="Times New Roman" w:hAnsi="Times New Roman" w:eastAsia="方正仿宋_GBK" w:cs="Times New Roman"/>
          <w:color w:val="111111"/>
          <w:sz w:val="32"/>
          <w:szCs w:val="32"/>
        </w:rPr>
        <w:t>对每个首次获得“</w:t>
      </w:r>
      <w:r>
        <w:rPr>
          <w:rFonts w:hint="default" w:ascii="Times New Roman" w:hAnsi="Times New Roman" w:eastAsia="方正仿宋_GBK" w:cs="Times New Roman"/>
          <w:color w:val="111111"/>
          <w:sz w:val="32"/>
          <w:szCs w:val="32"/>
          <w:lang w:eastAsia="zh-CN"/>
        </w:rPr>
        <w:t>南京江北新区</w:t>
      </w:r>
      <w:r>
        <w:rPr>
          <w:rFonts w:hint="default" w:ascii="Times New Roman" w:hAnsi="Times New Roman" w:eastAsia="方正仿宋_GBK" w:cs="Times New Roman"/>
          <w:color w:val="111111"/>
          <w:sz w:val="32"/>
          <w:szCs w:val="32"/>
        </w:rPr>
        <w:t>质量奖”称号的组织给予</w:t>
      </w:r>
      <w:r>
        <w:rPr>
          <w:rFonts w:hint="default" w:ascii="Times New Roman" w:hAnsi="Times New Roman" w:eastAsia="方正仿宋_GBK" w:cs="Times New Roman"/>
          <w:color w:val="111111"/>
          <w:sz w:val="32"/>
          <w:szCs w:val="32"/>
          <w:lang w:val="en-US" w:eastAsia="zh-CN"/>
        </w:rPr>
        <w:t>20</w:t>
      </w:r>
      <w:r>
        <w:rPr>
          <w:rFonts w:hint="default" w:ascii="Times New Roman" w:hAnsi="Times New Roman" w:eastAsia="方正仿宋_GBK" w:cs="Times New Roman"/>
          <w:color w:val="111111"/>
          <w:sz w:val="32"/>
          <w:szCs w:val="32"/>
        </w:rPr>
        <w:t>万元的激励，对每个首次获得“</w:t>
      </w:r>
      <w:r>
        <w:rPr>
          <w:rFonts w:hint="default" w:ascii="Times New Roman" w:hAnsi="Times New Roman" w:eastAsia="方正仿宋_GBK" w:cs="Times New Roman"/>
          <w:color w:val="111111"/>
          <w:sz w:val="32"/>
          <w:szCs w:val="32"/>
          <w:lang w:eastAsia="zh-CN"/>
        </w:rPr>
        <w:t>南京江北新区</w:t>
      </w:r>
      <w:r>
        <w:rPr>
          <w:rFonts w:hint="default" w:ascii="Times New Roman" w:hAnsi="Times New Roman" w:eastAsia="方正仿宋_GBK" w:cs="Times New Roman"/>
          <w:color w:val="111111"/>
          <w:sz w:val="32"/>
          <w:szCs w:val="32"/>
        </w:rPr>
        <w:t>质量奖提名奖”称号的组织给予</w:t>
      </w:r>
      <w:r>
        <w:rPr>
          <w:rFonts w:hint="default" w:ascii="Times New Roman" w:hAnsi="Times New Roman" w:eastAsia="方正仿宋_GBK" w:cs="Times New Roman"/>
          <w:color w:val="111111"/>
          <w:sz w:val="32"/>
          <w:szCs w:val="32"/>
          <w:lang w:val="en-US" w:eastAsia="zh-CN"/>
        </w:rPr>
        <w:t>5</w:t>
      </w:r>
      <w:r>
        <w:rPr>
          <w:rFonts w:hint="default" w:ascii="Times New Roman" w:hAnsi="Times New Roman" w:eastAsia="方正仿宋_GBK" w:cs="Times New Roman"/>
          <w:color w:val="111111"/>
          <w:sz w:val="32"/>
          <w:szCs w:val="32"/>
        </w:rPr>
        <w:t xml:space="preserve"> 万元的激励；激励经费主要用于获奖组织的质量持续改进、质量创新、质量攻关和教育培训等，不得挪作他用。</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第二十</w:t>
      </w:r>
      <w:r>
        <w:rPr>
          <w:rFonts w:hint="eastAsia" w:ascii="黑体" w:hAnsi="黑体" w:eastAsia="黑体" w:cs="黑体"/>
          <w:color w:val="111111"/>
          <w:sz w:val="32"/>
          <w:szCs w:val="32"/>
          <w:lang w:eastAsia="zh-CN"/>
        </w:rPr>
        <w:t>六</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已获得</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质量奖的组织，经复评再次获得该奖的，由</w:t>
      </w:r>
      <w:r>
        <w:rPr>
          <w:rFonts w:hint="eastAsia" w:ascii="Times New Roman" w:hAnsi="Times New Roman" w:eastAsia="方正仿宋_GBK" w:cs="Times New Roman"/>
          <w:color w:val="111111"/>
          <w:sz w:val="32"/>
          <w:szCs w:val="32"/>
          <w:lang w:eastAsia="zh-CN"/>
        </w:rPr>
        <w:t>江北新区管理委员会</w:t>
      </w:r>
      <w:r>
        <w:rPr>
          <w:rFonts w:hint="default" w:ascii="Times New Roman" w:hAnsi="Times New Roman" w:eastAsia="方正仿宋_GBK" w:cs="Times New Roman"/>
          <w:color w:val="111111"/>
          <w:sz w:val="32"/>
          <w:szCs w:val="32"/>
        </w:rPr>
        <w:t>发文认定、授牌颁证，但不给予资金激励，不占用当年奖项名额。已获得</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质量奖提名奖的组织，自获奖年度起5年内经复评仅达到提名奖条件的，不再重复获提名奖。</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第二十</w:t>
      </w:r>
      <w:r>
        <w:rPr>
          <w:rFonts w:hint="eastAsia" w:ascii="黑体" w:hAnsi="黑体" w:eastAsia="黑体" w:cs="黑体"/>
          <w:color w:val="111111"/>
          <w:sz w:val="32"/>
          <w:szCs w:val="32"/>
          <w:lang w:eastAsia="zh-CN"/>
        </w:rPr>
        <w:t>七</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质量奖组织、管理、评定、培训、监督等工作经费和激励经费，列入</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年度财政预算。</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center"/>
        <w:textAlignment w:val="auto"/>
        <w:outlineLvl w:val="9"/>
        <w:rPr>
          <w:rFonts w:hint="default" w:ascii="黑体" w:hAnsi="宋体" w:eastAsia="黑体" w:cs="Times New Roman"/>
          <w:bCs/>
          <w:kern w:val="2"/>
          <w:sz w:val="32"/>
          <w:szCs w:val="32"/>
          <w:lang w:val="en-US" w:eastAsia="zh-CN" w:bidi="ar-SA"/>
        </w:rPr>
      </w:pP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right="0" w:rightChars="0"/>
        <w:jc w:val="center"/>
        <w:textAlignment w:val="auto"/>
        <w:outlineLvl w:val="9"/>
        <w:rPr>
          <w:rFonts w:hint="default" w:ascii="黑体" w:hAnsi="宋体" w:eastAsia="黑体" w:cs="Times New Roman"/>
          <w:bCs/>
          <w:kern w:val="2"/>
          <w:sz w:val="32"/>
          <w:szCs w:val="32"/>
          <w:lang w:val="en-US" w:eastAsia="zh-CN" w:bidi="ar-SA"/>
        </w:rPr>
      </w:pPr>
      <w:r>
        <w:rPr>
          <w:rFonts w:hint="eastAsia" w:ascii="黑体" w:hAnsi="宋体" w:eastAsia="黑体" w:cs="Times New Roman"/>
          <w:bCs/>
          <w:kern w:val="2"/>
          <w:sz w:val="32"/>
          <w:szCs w:val="32"/>
          <w:lang w:val="en-US" w:eastAsia="zh-CN" w:bidi="ar-SA"/>
        </w:rPr>
        <w:t xml:space="preserve">第六章  </w:t>
      </w:r>
      <w:r>
        <w:rPr>
          <w:rFonts w:hint="default" w:ascii="黑体" w:hAnsi="宋体" w:eastAsia="黑体" w:cs="Times New Roman"/>
          <w:bCs/>
          <w:kern w:val="2"/>
          <w:sz w:val="32"/>
          <w:szCs w:val="32"/>
          <w:lang w:val="en-US" w:eastAsia="zh-CN" w:bidi="ar-SA"/>
        </w:rPr>
        <w:t>监督管理</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Chars="200" w:right="0" w:rightChars="0"/>
        <w:jc w:val="both"/>
        <w:textAlignment w:val="auto"/>
        <w:outlineLvl w:val="9"/>
        <w:rPr>
          <w:rFonts w:hint="default" w:ascii="黑体" w:hAnsi="宋体" w:eastAsia="黑体" w:cs="Times New Roman"/>
          <w:bCs/>
          <w:kern w:val="2"/>
          <w:sz w:val="32"/>
          <w:szCs w:val="32"/>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第二十</w:t>
      </w:r>
      <w:r>
        <w:rPr>
          <w:rFonts w:hint="eastAsia" w:ascii="黑体" w:hAnsi="黑体" w:eastAsia="黑体" w:cs="黑体"/>
          <w:color w:val="111111"/>
          <w:sz w:val="32"/>
          <w:szCs w:val="32"/>
          <w:lang w:eastAsia="zh-CN"/>
        </w:rPr>
        <w:t>八</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w:t>
      </w:r>
      <w:r>
        <w:rPr>
          <w:rFonts w:hint="eastAsia" w:ascii="Times New Roman" w:hAnsi="Times New Roman" w:eastAsia="方正仿宋_GBK" w:cs="Times New Roman"/>
          <w:color w:val="111111"/>
          <w:sz w:val="32"/>
          <w:szCs w:val="32"/>
          <w:lang w:eastAsia="zh-CN"/>
        </w:rPr>
        <w:t>新区质量强区工作领导小组</w:t>
      </w:r>
      <w:r>
        <w:rPr>
          <w:rFonts w:hint="default" w:ascii="Times New Roman" w:hAnsi="Times New Roman" w:eastAsia="方正仿宋_GBK" w:cs="Times New Roman"/>
          <w:color w:val="111111"/>
          <w:sz w:val="32"/>
          <w:szCs w:val="32"/>
        </w:rPr>
        <w:t>办公室会同相关</w:t>
      </w:r>
      <w:r>
        <w:rPr>
          <w:rFonts w:hint="eastAsia" w:ascii="Times New Roman" w:hAnsi="Times New Roman" w:eastAsia="方正仿宋_GBK" w:cs="Times New Roman"/>
          <w:color w:val="111111"/>
          <w:sz w:val="32"/>
          <w:szCs w:val="32"/>
          <w:lang w:eastAsia="zh-CN"/>
        </w:rPr>
        <w:t>部门</w:t>
      </w:r>
      <w:r>
        <w:rPr>
          <w:rFonts w:hint="default" w:ascii="Times New Roman" w:hAnsi="Times New Roman" w:eastAsia="方正仿宋_GBK" w:cs="Times New Roman"/>
          <w:color w:val="111111"/>
          <w:sz w:val="32"/>
          <w:szCs w:val="32"/>
        </w:rPr>
        <w:t>切实加强对评审工作的监督，对在评审过程中滥用职权、玩忽职守、徇私舞弊、造成不良后果的责任人员，报</w:t>
      </w:r>
      <w:r>
        <w:rPr>
          <w:rFonts w:hint="eastAsia" w:ascii="Times New Roman" w:hAnsi="Times New Roman" w:eastAsia="方正仿宋_GBK" w:cs="Times New Roman"/>
          <w:color w:val="111111"/>
          <w:sz w:val="32"/>
          <w:szCs w:val="32"/>
          <w:lang w:eastAsia="zh-CN"/>
        </w:rPr>
        <w:t>新区质量强区工作领导小组</w:t>
      </w:r>
      <w:r>
        <w:rPr>
          <w:rFonts w:hint="default" w:ascii="Times New Roman" w:hAnsi="Times New Roman" w:eastAsia="方正仿宋_GBK" w:cs="Times New Roman"/>
          <w:color w:val="111111"/>
          <w:sz w:val="32"/>
          <w:szCs w:val="32"/>
        </w:rPr>
        <w:t>批准后，取消其评审工作资格，并提请其主管部门或者所在单位给予纪律处分。构成犯罪的，依法追究刑事责任。</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w:t>
      </w:r>
      <w:r>
        <w:rPr>
          <w:rFonts w:hint="eastAsia" w:ascii="黑体" w:hAnsi="黑体" w:eastAsia="黑体" w:cs="黑体"/>
          <w:color w:val="111111"/>
          <w:sz w:val="32"/>
          <w:szCs w:val="32"/>
          <w:lang w:eastAsia="zh-CN"/>
        </w:rPr>
        <w:t>二十九</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参与</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质量奖评定的人员与申报组织有利害关系的，应当主动申请回避。对未能主动提出回避的人员，</w:t>
      </w:r>
      <w:r>
        <w:rPr>
          <w:rFonts w:hint="eastAsia" w:ascii="Times New Roman" w:hAnsi="Times New Roman" w:eastAsia="方正仿宋_GBK" w:cs="Times New Roman"/>
          <w:color w:val="111111"/>
          <w:sz w:val="32"/>
          <w:szCs w:val="32"/>
          <w:lang w:eastAsia="zh-CN"/>
        </w:rPr>
        <w:t>新区质量强区工作领导小组</w:t>
      </w:r>
      <w:r>
        <w:rPr>
          <w:rFonts w:hint="default" w:ascii="Times New Roman" w:hAnsi="Times New Roman" w:eastAsia="方正仿宋_GBK" w:cs="Times New Roman"/>
          <w:color w:val="111111"/>
          <w:sz w:val="32"/>
          <w:szCs w:val="32"/>
        </w:rPr>
        <w:t>办公室可以责令其回避，并视情况决定是否取消其参与评定的资格。</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第三十条</w:t>
      </w:r>
      <w:r>
        <w:rPr>
          <w:rFonts w:hint="default" w:ascii="Times New Roman" w:hAnsi="Times New Roman" w:eastAsia="方正仿宋_GBK" w:cs="Times New Roman"/>
          <w:color w:val="111111"/>
          <w:sz w:val="32"/>
          <w:szCs w:val="32"/>
        </w:rPr>
        <w:t xml:space="preserve"> 申报组织应当主动申明申报材料中涉及的商业秘密或者技术秘密，参与</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质量奖评定的有关机构和人员应当依法保守知悉的商业秘密和技术秘密。</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第三十</w:t>
      </w:r>
      <w:r>
        <w:rPr>
          <w:rFonts w:hint="eastAsia" w:ascii="黑体" w:hAnsi="黑体" w:eastAsia="黑体" w:cs="黑体"/>
          <w:color w:val="111111"/>
          <w:sz w:val="32"/>
          <w:szCs w:val="32"/>
          <w:lang w:eastAsia="zh-CN"/>
        </w:rPr>
        <w:t>一</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申报组织对其所提供材料的真实性负责，对弄虚作假或者以其他不正当手段谋取</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质量奖的，取消其5年内申报</w:t>
      </w:r>
      <w:r>
        <w:rPr>
          <w:rFonts w:hint="eastAsia" w:ascii="Times New Roman" w:hAnsi="Times New Roman" w:eastAsia="方正仿宋_GBK" w:cs="Times New Roman"/>
          <w:color w:val="111111"/>
          <w:sz w:val="32"/>
          <w:szCs w:val="32"/>
          <w:lang w:eastAsia="zh-CN"/>
        </w:rPr>
        <w:t>新区</w:t>
      </w:r>
      <w:r>
        <w:rPr>
          <w:rFonts w:hint="default" w:ascii="Times New Roman" w:hAnsi="Times New Roman" w:eastAsia="方正仿宋_GBK" w:cs="Times New Roman"/>
          <w:color w:val="111111"/>
          <w:sz w:val="32"/>
          <w:szCs w:val="32"/>
        </w:rPr>
        <w:t>质量奖的资格。对已经认定的，撤销其称号，追回证书、奖牌及激励资金，公开通报，并建议其主管部门或者所在单位依据有关规定予以处理。</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第三十</w:t>
      </w:r>
      <w:r>
        <w:rPr>
          <w:rFonts w:hint="eastAsia" w:ascii="黑体" w:hAnsi="黑体" w:eastAsia="黑体" w:cs="黑体"/>
          <w:color w:val="111111"/>
          <w:sz w:val="32"/>
          <w:szCs w:val="32"/>
          <w:lang w:eastAsia="zh-CN"/>
        </w:rPr>
        <w:t>二</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获奖组织发生质量、安全、环境污染、公共卫生等事故导致重大不良社会影响的，撤销其称号，追回证书、奖牌及激励资金，并公开通报。</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111111"/>
          <w:sz w:val="32"/>
          <w:szCs w:val="32"/>
        </w:rPr>
      </w:pPr>
      <w:r>
        <w:rPr>
          <w:rFonts w:hint="default" w:ascii="黑体" w:hAnsi="黑体" w:eastAsia="黑体" w:cs="黑体"/>
          <w:color w:val="111111"/>
          <w:sz w:val="32"/>
          <w:szCs w:val="32"/>
        </w:rPr>
        <w:t>第三十</w:t>
      </w:r>
      <w:r>
        <w:rPr>
          <w:rFonts w:hint="eastAsia" w:ascii="黑体" w:hAnsi="黑体" w:eastAsia="黑体" w:cs="黑体"/>
          <w:color w:val="111111"/>
          <w:sz w:val="32"/>
          <w:szCs w:val="32"/>
          <w:lang w:eastAsia="zh-CN"/>
        </w:rPr>
        <w:t>三</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获奖组织应当履行向社会宣传推广其先进质量管理经验和方法的义务（涉及商业秘密的除外），推广质量文化建设成果，并持续改进质量管理，不断推进质量创新、技术创新、管理创新，发挥标杆示范引领作用，带动</w:t>
      </w:r>
      <w:r>
        <w:rPr>
          <w:rFonts w:hint="eastAsia" w:ascii="Times New Roman" w:hAnsi="Times New Roman" w:eastAsia="方正仿宋_GBK" w:cs="Times New Roman"/>
          <w:color w:val="111111"/>
          <w:sz w:val="32"/>
          <w:szCs w:val="32"/>
          <w:lang w:eastAsia="zh-CN"/>
        </w:rPr>
        <w:t>江北新区</w:t>
      </w:r>
      <w:r>
        <w:rPr>
          <w:rFonts w:hint="default" w:ascii="Times New Roman" w:hAnsi="Times New Roman" w:eastAsia="方正仿宋_GBK" w:cs="Times New Roman"/>
          <w:color w:val="111111"/>
          <w:sz w:val="32"/>
          <w:szCs w:val="32"/>
        </w:rPr>
        <w:t>整体质量水平提升。</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center"/>
        <w:textAlignment w:val="auto"/>
        <w:outlineLvl w:val="9"/>
        <w:rPr>
          <w:rFonts w:hint="default" w:ascii="黑体" w:hAnsi="宋体" w:eastAsia="黑体" w:cs="Times New Roman"/>
          <w:bCs/>
          <w:kern w:val="2"/>
          <w:sz w:val="32"/>
          <w:szCs w:val="32"/>
          <w:lang w:val="en-US" w:eastAsia="zh-CN" w:bidi="ar-SA"/>
        </w:rPr>
      </w:pP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right="0" w:rightChars="0"/>
        <w:jc w:val="center"/>
        <w:textAlignment w:val="auto"/>
        <w:outlineLvl w:val="9"/>
        <w:rPr>
          <w:rFonts w:hint="default" w:ascii="黑体" w:hAnsi="宋体" w:eastAsia="黑体" w:cs="Times New Roman"/>
          <w:bCs/>
          <w:kern w:val="2"/>
          <w:sz w:val="32"/>
          <w:szCs w:val="32"/>
          <w:lang w:val="en-US" w:eastAsia="zh-CN" w:bidi="ar-SA"/>
        </w:rPr>
      </w:pPr>
      <w:r>
        <w:rPr>
          <w:rFonts w:hint="eastAsia" w:ascii="黑体" w:hAnsi="宋体" w:eastAsia="黑体" w:cs="Times New Roman"/>
          <w:bCs/>
          <w:kern w:val="2"/>
          <w:sz w:val="32"/>
          <w:szCs w:val="32"/>
          <w:lang w:val="en-US" w:eastAsia="zh-CN" w:bidi="ar-SA"/>
        </w:rPr>
        <w:t xml:space="preserve">第七章  </w:t>
      </w:r>
      <w:r>
        <w:rPr>
          <w:rFonts w:hint="default" w:ascii="黑体" w:hAnsi="宋体" w:eastAsia="黑体" w:cs="Times New Roman"/>
          <w:bCs/>
          <w:kern w:val="2"/>
          <w:sz w:val="32"/>
          <w:szCs w:val="32"/>
          <w:lang w:val="en-US" w:eastAsia="zh-CN" w:bidi="ar-SA"/>
        </w:rPr>
        <w:t>附 则</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Chars="200" w:right="0" w:rightChars="0"/>
        <w:jc w:val="both"/>
        <w:textAlignment w:val="auto"/>
        <w:outlineLvl w:val="9"/>
        <w:rPr>
          <w:rFonts w:hint="default" w:ascii="黑体" w:hAnsi="宋体" w:eastAsia="黑体" w:cs="Times New Roman"/>
          <w:bCs/>
          <w:kern w:val="2"/>
          <w:sz w:val="32"/>
          <w:szCs w:val="32"/>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lang w:eastAsia="zh-CN"/>
        </w:rPr>
      </w:pPr>
      <w:r>
        <w:rPr>
          <w:rFonts w:hint="default" w:ascii="黑体" w:hAnsi="黑体" w:eastAsia="黑体" w:cs="黑体"/>
          <w:color w:val="111111"/>
          <w:sz w:val="32"/>
          <w:szCs w:val="32"/>
        </w:rPr>
        <w:t>第三十</w:t>
      </w:r>
      <w:r>
        <w:rPr>
          <w:rFonts w:hint="eastAsia" w:ascii="黑体" w:hAnsi="黑体" w:eastAsia="黑体" w:cs="黑体"/>
          <w:color w:val="111111"/>
          <w:sz w:val="32"/>
          <w:szCs w:val="32"/>
          <w:lang w:val="en-US" w:eastAsia="zh-CN"/>
        </w:rPr>
        <w:t>四</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w:t>
      </w:r>
      <w:r>
        <w:rPr>
          <w:rFonts w:hint="eastAsia" w:ascii="Times New Roman" w:hAnsi="Times New Roman" w:eastAsia="方正仿宋_GBK" w:cs="Times New Roman"/>
          <w:color w:val="111111"/>
          <w:sz w:val="32"/>
          <w:szCs w:val="32"/>
          <w:lang w:eastAsia="zh-CN"/>
        </w:rPr>
        <w:t>本</w:t>
      </w:r>
      <w:r>
        <w:rPr>
          <w:rFonts w:hint="eastAsia" w:ascii="Times New Roman" w:hAnsi="Times New Roman" w:eastAsia="方正仿宋_GBK" w:cs="Times New Roman"/>
          <w:color w:val="111111"/>
          <w:sz w:val="32"/>
          <w:szCs w:val="32"/>
          <w:highlight w:val="none"/>
          <w:lang w:eastAsia="zh-CN"/>
        </w:rPr>
        <w:t>办法由南京江北新区管理委员会</w:t>
      </w:r>
      <w:r>
        <w:rPr>
          <w:rFonts w:hint="eastAsia" w:ascii="Times New Roman" w:hAnsi="Times New Roman" w:eastAsia="方正仿宋_GBK" w:cs="Times New Roman"/>
          <w:color w:val="111111"/>
          <w:sz w:val="32"/>
          <w:szCs w:val="32"/>
          <w:highlight w:val="none"/>
        </w:rPr>
        <w:t>负责解</w:t>
      </w:r>
      <w:r>
        <w:rPr>
          <w:rFonts w:hint="eastAsia" w:ascii="Times New Roman" w:hAnsi="Times New Roman" w:eastAsia="方正仿宋_GBK" w:cs="Times New Roman"/>
          <w:color w:val="111111"/>
          <w:sz w:val="32"/>
          <w:szCs w:val="32"/>
        </w:rPr>
        <w:t>释。</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r>
        <w:rPr>
          <w:rFonts w:hint="default" w:ascii="黑体" w:hAnsi="黑体" w:eastAsia="黑体" w:cs="黑体"/>
          <w:color w:val="111111"/>
          <w:sz w:val="32"/>
          <w:szCs w:val="32"/>
        </w:rPr>
        <w:t>第三十</w:t>
      </w:r>
      <w:r>
        <w:rPr>
          <w:rFonts w:hint="eastAsia" w:ascii="黑体" w:hAnsi="黑体" w:eastAsia="黑体" w:cs="黑体"/>
          <w:color w:val="111111"/>
          <w:sz w:val="32"/>
          <w:szCs w:val="32"/>
          <w:lang w:val="en-US" w:eastAsia="zh-CN"/>
        </w:rPr>
        <w:t>五</w:t>
      </w:r>
      <w:r>
        <w:rPr>
          <w:rFonts w:hint="default" w:ascii="黑体" w:hAnsi="黑体" w:eastAsia="黑体" w:cs="黑体"/>
          <w:color w:val="111111"/>
          <w:sz w:val="32"/>
          <w:szCs w:val="32"/>
        </w:rPr>
        <w:t>条</w:t>
      </w:r>
      <w:r>
        <w:rPr>
          <w:rFonts w:hint="default" w:ascii="Times New Roman" w:hAnsi="Times New Roman" w:eastAsia="方正仿宋_GBK" w:cs="Times New Roman"/>
          <w:color w:val="111111"/>
          <w:sz w:val="32"/>
          <w:szCs w:val="32"/>
        </w:rPr>
        <w:t xml:space="preserve"> </w:t>
      </w:r>
      <w:r>
        <w:rPr>
          <w:rFonts w:hint="default" w:ascii="Times New Roman" w:hAnsi="Times New Roman" w:eastAsia="方正仿宋_GBK" w:cs="Times New Roman"/>
          <w:color w:val="111111"/>
          <w:sz w:val="32"/>
          <w:szCs w:val="32"/>
          <w:highlight w:val="none"/>
        </w:rPr>
        <w:t>本办法</w:t>
      </w:r>
      <w:r>
        <w:rPr>
          <w:rFonts w:hint="eastAsia" w:ascii="Times New Roman" w:hAnsi="Times New Roman" w:eastAsia="方正仿宋_GBK" w:cs="Times New Roman"/>
          <w:color w:val="111111"/>
          <w:sz w:val="32"/>
          <w:szCs w:val="32"/>
          <w:highlight w:val="none"/>
        </w:rPr>
        <w:t>自</w:t>
      </w:r>
      <w:r>
        <w:rPr>
          <w:rFonts w:hint="eastAsia" w:ascii="Times New Roman" w:hAnsi="Times New Roman" w:eastAsia="方正仿宋_GBK" w:cs="Times New Roman"/>
          <w:color w:val="111111"/>
          <w:sz w:val="32"/>
          <w:szCs w:val="32"/>
          <w:highlight w:val="none"/>
          <w:lang w:val="en-US" w:eastAsia="zh-CN"/>
        </w:rPr>
        <w:t>2023年10月16日起</w:t>
      </w:r>
      <w:r>
        <w:rPr>
          <w:rFonts w:hint="eastAsia" w:ascii="Times New Roman" w:hAnsi="Times New Roman" w:eastAsia="方正仿宋_GBK" w:cs="Times New Roman"/>
          <w:color w:val="111111"/>
          <w:sz w:val="32"/>
          <w:szCs w:val="32"/>
          <w:highlight w:val="none"/>
        </w:rPr>
        <w:t>施行</w:t>
      </w:r>
      <w:r>
        <w:rPr>
          <w:rFonts w:hint="eastAsia" w:ascii="Times New Roman" w:hAnsi="Times New Roman" w:eastAsia="方正仿宋_GBK" w:cs="Times New Roman"/>
          <w:color w:val="111111"/>
          <w:sz w:val="32"/>
          <w:szCs w:val="32"/>
          <w:highlight w:val="none"/>
          <w:lang w:val="en-US" w:eastAsia="zh-CN"/>
        </w:rPr>
        <w:t>,有</w:t>
      </w:r>
      <w:r>
        <w:rPr>
          <w:rFonts w:hint="eastAsia" w:ascii="Times New Roman" w:hAnsi="Times New Roman" w:eastAsia="方正仿宋_GBK" w:cs="Times New Roman"/>
          <w:color w:val="111111"/>
          <w:sz w:val="32"/>
          <w:szCs w:val="32"/>
          <w:lang w:val="en-US" w:eastAsia="zh-CN"/>
        </w:rPr>
        <w:t>效期至2028年10月15日</w:t>
      </w:r>
      <w:r>
        <w:rPr>
          <w:rFonts w:hint="eastAsia" w:ascii="Times New Roman" w:hAnsi="Times New Roman" w:eastAsia="方正仿宋_GBK" w:cs="Times New Roman"/>
          <w:color w:val="111111"/>
          <w:sz w:val="32"/>
          <w:szCs w:val="32"/>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111111"/>
          <w:sz w:val="32"/>
          <w:szCs w:val="32"/>
        </w:rPr>
      </w:pPr>
    </w:p>
    <w:tbl>
      <w:tblPr>
        <w:tblStyle w:val="7"/>
        <w:tblpPr w:leftFromText="180" w:rightFromText="180" w:vertAnchor="text" w:horzAnchor="page" w:tblpX="1750" w:tblpY="744"/>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500"/>
        <w:gridCol w:w="40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500" w:type="dxa"/>
            <w:noWrap w:val="0"/>
            <w:vAlign w:val="top"/>
          </w:tcPr>
          <w:p>
            <w:pPr>
              <w:spacing w:after="62" w:afterLines="20" w:line="560" w:lineRule="exact"/>
              <w:ind w:firstLine="280" w:firstLineChars="100"/>
              <w:rPr>
                <w:rFonts w:hint="eastAsia" w:ascii="Times New Roman" w:hAnsi="Times New Roman" w:eastAsia="方正仿宋_GBK" w:cs="Times New Roman"/>
                <w:lang w:eastAsia="zh-CN"/>
              </w:rPr>
            </w:pPr>
            <w:r>
              <w:rPr>
                <w:rFonts w:hint="default" w:ascii="Times New Roman" w:hAnsi="Times New Roman" w:eastAsia="方正仿宋_GBK" w:cs="Times New Roman"/>
                <w:sz w:val="28"/>
                <w:szCs w:val="28"/>
              </w:rPr>
              <w:t>南京</w:t>
            </w:r>
            <w:r>
              <w:rPr>
                <w:rFonts w:hint="eastAsia" w:ascii="Times New Roman" w:hAnsi="Times New Roman" w:eastAsia="方正仿宋_GBK" w:cs="Times New Roman"/>
                <w:sz w:val="28"/>
                <w:szCs w:val="28"/>
                <w:lang w:eastAsia="zh-CN"/>
              </w:rPr>
              <w:t>江北新区管理委员会综合部</w:t>
            </w:r>
          </w:p>
        </w:tc>
        <w:tc>
          <w:tcPr>
            <w:tcW w:w="4022" w:type="dxa"/>
            <w:noWrap w:val="0"/>
            <w:vAlign w:val="top"/>
          </w:tcPr>
          <w:p>
            <w:pPr>
              <w:spacing w:after="62" w:afterLines="20" w:line="560" w:lineRule="exact"/>
              <w:rPr>
                <w:rFonts w:hint="default" w:ascii="Times New Roman" w:hAnsi="Times New Roman" w:eastAsia="方正仿宋_GBK" w:cs="Times New Roman"/>
              </w:rPr>
            </w:pPr>
            <w:r>
              <w:rPr>
                <w:rFonts w:hint="default" w:ascii="Times New Roman" w:hAnsi="Times New Roman" w:eastAsia="方正仿宋_GBK" w:cs="Times New Roman"/>
              </w:rPr>
              <w:t xml:space="preserve">        </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15</w:t>
            </w:r>
            <w:r>
              <w:rPr>
                <w:rFonts w:hint="default" w:ascii="Times New Roman" w:hAnsi="Times New Roman" w:eastAsia="方正仿宋_GBK" w:cs="Times New Roman"/>
                <w:sz w:val="28"/>
                <w:szCs w:val="28"/>
              </w:rPr>
              <w:t>日印发</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right="0" w:rightChars="0"/>
        <w:jc w:val="both"/>
        <w:textAlignment w:val="auto"/>
        <w:outlineLvl w:val="9"/>
        <w:rPr>
          <w:rFonts w:hint="default" w:ascii="Times New Roman" w:hAnsi="Times New Roman" w:eastAsia="方正仿宋_GBK" w:cs="Times New Roman"/>
          <w:color w:val="111111"/>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YTI2YjQzMDc2NTNhZDhmODYzMGUxZGJiOWQ4ODgifQ=="/>
  </w:docVars>
  <w:rsids>
    <w:rsidRoot w:val="0092014F"/>
    <w:rsid w:val="000D0A64"/>
    <w:rsid w:val="001504A3"/>
    <w:rsid w:val="002E2CC4"/>
    <w:rsid w:val="0032323C"/>
    <w:rsid w:val="0033694F"/>
    <w:rsid w:val="0037707A"/>
    <w:rsid w:val="006E0E58"/>
    <w:rsid w:val="008E59ED"/>
    <w:rsid w:val="0092014F"/>
    <w:rsid w:val="00975336"/>
    <w:rsid w:val="00A05FE1"/>
    <w:rsid w:val="00A5503C"/>
    <w:rsid w:val="00A5577A"/>
    <w:rsid w:val="00AB297E"/>
    <w:rsid w:val="00B61F3C"/>
    <w:rsid w:val="00C01FD0"/>
    <w:rsid w:val="00D7024D"/>
    <w:rsid w:val="00EE6BCC"/>
    <w:rsid w:val="00F0515F"/>
    <w:rsid w:val="00F65BC3"/>
    <w:rsid w:val="01536009"/>
    <w:rsid w:val="018827DE"/>
    <w:rsid w:val="02342A6D"/>
    <w:rsid w:val="027D2100"/>
    <w:rsid w:val="03467250"/>
    <w:rsid w:val="04010A0B"/>
    <w:rsid w:val="042A3BD2"/>
    <w:rsid w:val="04EB4008"/>
    <w:rsid w:val="06233BCE"/>
    <w:rsid w:val="066B7434"/>
    <w:rsid w:val="06977E32"/>
    <w:rsid w:val="06C9223E"/>
    <w:rsid w:val="071C48AE"/>
    <w:rsid w:val="073908DD"/>
    <w:rsid w:val="08317179"/>
    <w:rsid w:val="089700AB"/>
    <w:rsid w:val="09A06FE4"/>
    <w:rsid w:val="0A2B2A2E"/>
    <w:rsid w:val="0B225981"/>
    <w:rsid w:val="0B535BC0"/>
    <w:rsid w:val="0B70023F"/>
    <w:rsid w:val="0B845395"/>
    <w:rsid w:val="0E276FA3"/>
    <w:rsid w:val="0E7936D6"/>
    <w:rsid w:val="0EE74E5F"/>
    <w:rsid w:val="0FAB3229"/>
    <w:rsid w:val="0FD83F44"/>
    <w:rsid w:val="0FF27CA6"/>
    <w:rsid w:val="11A346AC"/>
    <w:rsid w:val="11D21FB1"/>
    <w:rsid w:val="12125862"/>
    <w:rsid w:val="12923180"/>
    <w:rsid w:val="12953E08"/>
    <w:rsid w:val="134830AA"/>
    <w:rsid w:val="13550C86"/>
    <w:rsid w:val="14810E9C"/>
    <w:rsid w:val="14E806F6"/>
    <w:rsid w:val="15161834"/>
    <w:rsid w:val="15A6607E"/>
    <w:rsid w:val="16AF47CC"/>
    <w:rsid w:val="17F35E84"/>
    <w:rsid w:val="18A5095C"/>
    <w:rsid w:val="18FC308B"/>
    <w:rsid w:val="19161D5D"/>
    <w:rsid w:val="19491A69"/>
    <w:rsid w:val="1A112FE7"/>
    <w:rsid w:val="1A7A5A37"/>
    <w:rsid w:val="1B4C21DC"/>
    <w:rsid w:val="1C4B79B9"/>
    <w:rsid w:val="1CC677C6"/>
    <w:rsid w:val="1D6C5B29"/>
    <w:rsid w:val="1D8C7EA7"/>
    <w:rsid w:val="1E461A51"/>
    <w:rsid w:val="1EAD48CA"/>
    <w:rsid w:val="20223C53"/>
    <w:rsid w:val="20693315"/>
    <w:rsid w:val="20810D3D"/>
    <w:rsid w:val="210310D8"/>
    <w:rsid w:val="2109089D"/>
    <w:rsid w:val="217B6580"/>
    <w:rsid w:val="22805549"/>
    <w:rsid w:val="228F68B4"/>
    <w:rsid w:val="22A30B88"/>
    <w:rsid w:val="2331502D"/>
    <w:rsid w:val="24045473"/>
    <w:rsid w:val="24982482"/>
    <w:rsid w:val="24A95197"/>
    <w:rsid w:val="25C909B8"/>
    <w:rsid w:val="25E82A79"/>
    <w:rsid w:val="26590AC3"/>
    <w:rsid w:val="269D5ADA"/>
    <w:rsid w:val="274147FA"/>
    <w:rsid w:val="279F054D"/>
    <w:rsid w:val="27B37B27"/>
    <w:rsid w:val="28900C77"/>
    <w:rsid w:val="28BA5BB2"/>
    <w:rsid w:val="2A2C3A27"/>
    <w:rsid w:val="2A877E74"/>
    <w:rsid w:val="2B45652B"/>
    <w:rsid w:val="2B7B16E7"/>
    <w:rsid w:val="2BA32555"/>
    <w:rsid w:val="2C396155"/>
    <w:rsid w:val="2C4637B5"/>
    <w:rsid w:val="2D512724"/>
    <w:rsid w:val="2DED1A23"/>
    <w:rsid w:val="2E11119B"/>
    <w:rsid w:val="2EAF4A87"/>
    <w:rsid w:val="2F5921A6"/>
    <w:rsid w:val="30337A1A"/>
    <w:rsid w:val="314A76E6"/>
    <w:rsid w:val="31A42E11"/>
    <w:rsid w:val="31C841DF"/>
    <w:rsid w:val="31E04513"/>
    <w:rsid w:val="31F74FA5"/>
    <w:rsid w:val="325F4EC8"/>
    <w:rsid w:val="32A0736A"/>
    <w:rsid w:val="32F82965"/>
    <w:rsid w:val="32FB0682"/>
    <w:rsid w:val="33030968"/>
    <w:rsid w:val="33960059"/>
    <w:rsid w:val="342A3356"/>
    <w:rsid w:val="34B250F8"/>
    <w:rsid w:val="34F804ED"/>
    <w:rsid w:val="35C015B6"/>
    <w:rsid w:val="35C57A31"/>
    <w:rsid w:val="35D6517F"/>
    <w:rsid w:val="35DD2252"/>
    <w:rsid w:val="378523A6"/>
    <w:rsid w:val="37F439FB"/>
    <w:rsid w:val="381F5969"/>
    <w:rsid w:val="38235B1D"/>
    <w:rsid w:val="38FD785B"/>
    <w:rsid w:val="3926098A"/>
    <w:rsid w:val="3A1C46EA"/>
    <w:rsid w:val="3A5045B9"/>
    <w:rsid w:val="3AB45FD6"/>
    <w:rsid w:val="3AD85319"/>
    <w:rsid w:val="3B417C7D"/>
    <w:rsid w:val="3B955BB3"/>
    <w:rsid w:val="3BF0522F"/>
    <w:rsid w:val="3CED321F"/>
    <w:rsid w:val="3D0619EC"/>
    <w:rsid w:val="3D3E04DC"/>
    <w:rsid w:val="3D6C75D6"/>
    <w:rsid w:val="3DCF24C8"/>
    <w:rsid w:val="3E1A7046"/>
    <w:rsid w:val="3EFD52F5"/>
    <w:rsid w:val="3FA03E52"/>
    <w:rsid w:val="40330E31"/>
    <w:rsid w:val="40361C60"/>
    <w:rsid w:val="409C7844"/>
    <w:rsid w:val="40EE5901"/>
    <w:rsid w:val="40F868E9"/>
    <w:rsid w:val="414C61D5"/>
    <w:rsid w:val="4164367A"/>
    <w:rsid w:val="41F71CE7"/>
    <w:rsid w:val="420D11D5"/>
    <w:rsid w:val="42560F55"/>
    <w:rsid w:val="42DB0B44"/>
    <w:rsid w:val="4397006C"/>
    <w:rsid w:val="43D02F25"/>
    <w:rsid w:val="43DB6C0E"/>
    <w:rsid w:val="457542E7"/>
    <w:rsid w:val="45C45971"/>
    <w:rsid w:val="46937415"/>
    <w:rsid w:val="46976454"/>
    <w:rsid w:val="47E31177"/>
    <w:rsid w:val="48535A4C"/>
    <w:rsid w:val="48930EB9"/>
    <w:rsid w:val="494B7251"/>
    <w:rsid w:val="49B80962"/>
    <w:rsid w:val="4A4B611F"/>
    <w:rsid w:val="4AD12F3E"/>
    <w:rsid w:val="4B067565"/>
    <w:rsid w:val="4B1573F5"/>
    <w:rsid w:val="4B273AF5"/>
    <w:rsid w:val="4B3D39C1"/>
    <w:rsid w:val="4C3F526E"/>
    <w:rsid w:val="4C9A60F0"/>
    <w:rsid w:val="4D0224DD"/>
    <w:rsid w:val="4D04172C"/>
    <w:rsid w:val="4E6406AF"/>
    <w:rsid w:val="4F6A220E"/>
    <w:rsid w:val="4F7C027F"/>
    <w:rsid w:val="503F1483"/>
    <w:rsid w:val="50E707E3"/>
    <w:rsid w:val="50E96EA7"/>
    <w:rsid w:val="514B12F9"/>
    <w:rsid w:val="51B15A02"/>
    <w:rsid w:val="51C9294C"/>
    <w:rsid w:val="52EF31E1"/>
    <w:rsid w:val="52F001A0"/>
    <w:rsid w:val="52F80CC0"/>
    <w:rsid w:val="536916D5"/>
    <w:rsid w:val="53EC4C42"/>
    <w:rsid w:val="543C1D4B"/>
    <w:rsid w:val="54D74DFF"/>
    <w:rsid w:val="565266FA"/>
    <w:rsid w:val="565D2650"/>
    <w:rsid w:val="56A32AA9"/>
    <w:rsid w:val="570630B8"/>
    <w:rsid w:val="577E55B3"/>
    <w:rsid w:val="57B36B93"/>
    <w:rsid w:val="57D621E4"/>
    <w:rsid w:val="58AA7FEB"/>
    <w:rsid w:val="595C2D5F"/>
    <w:rsid w:val="5A9D1E92"/>
    <w:rsid w:val="5B4F330D"/>
    <w:rsid w:val="5BEA78D6"/>
    <w:rsid w:val="5C330CB4"/>
    <w:rsid w:val="5CFF394B"/>
    <w:rsid w:val="5D4847F4"/>
    <w:rsid w:val="5DBC49F4"/>
    <w:rsid w:val="5EA6136E"/>
    <w:rsid w:val="5EB257FD"/>
    <w:rsid w:val="5F0B72AB"/>
    <w:rsid w:val="5F8126CE"/>
    <w:rsid w:val="602D3FD2"/>
    <w:rsid w:val="60DC6979"/>
    <w:rsid w:val="60FE33EC"/>
    <w:rsid w:val="6204248F"/>
    <w:rsid w:val="621F15C5"/>
    <w:rsid w:val="62931671"/>
    <w:rsid w:val="62EE0F86"/>
    <w:rsid w:val="62FE0881"/>
    <w:rsid w:val="637B1732"/>
    <w:rsid w:val="637C2A76"/>
    <w:rsid w:val="63B07AE8"/>
    <w:rsid w:val="63BA5ACB"/>
    <w:rsid w:val="6414250C"/>
    <w:rsid w:val="658D44AE"/>
    <w:rsid w:val="659D1D84"/>
    <w:rsid w:val="662A504E"/>
    <w:rsid w:val="66784A68"/>
    <w:rsid w:val="669D201F"/>
    <w:rsid w:val="669F4C63"/>
    <w:rsid w:val="674D1872"/>
    <w:rsid w:val="68927808"/>
    <w:rsid w:val="68FC3449"/>
    <w:rsid w:val="6A1B48E0"/>
    <w:rsid w:val="6AEA7E2D"/>
    <w:rsid w:val="6B2B11BC"/>
    <w:rsid w:val="6BB906DC"/>
    <w:rsid w:val="6BCA595B"/>
    <w:rsid w:val="6BE40DF2"/>
    <w:rsid w:val="6C331686"/>
    <w:rsid w:val="6C784D72"/>
    <w:rsid w:val="6C927915"/>
    <w:rsid w:val="6D3573F4"/>
    <w:rsid w:val="6D5207E0"/>
    <w:rsid w:val="6E00344E"/>
    <w:rsid w:val="6E273FCE"/>
    <w:rsid w:val="6F8B1C44"/>
    <w:rsid w:val="6FAC13A1"/>
    <w:rsid w:val="6FB41517"/>
    <w:rsid w:val="70FB1A12"/>
    <w:rsid w:val="717C2750"/>
    <w:rsid w:val="72554DD7"/>
    <w:rsid w:val="733E3949"/>
    <w:rsid w:val="747B5779"/>
    <w:rsid w:val="75D529D6"/>
    <w:rsid w:val="766F4C4C"/>
    <w:rsid w:val="76924C19"/>
    <w:rsid w:val="77542993"/>
    <w:rsid w:val="77DC2322"/>
    <w:rsid w:val="77F73552"/>
    <w:rsid w:val="78EA0CBA"/>
    <w:rsid w:val="78EC771F"/>
    <w:rsid w:val="79D960B3"/>
    <w:rsid w:val="7AD8267E"/>
    <w:rsid w:val="7B732A65"/>
    <w:rsid w:val="7C136BE7"/>
    <w:rsid w:val="7CBF59B7"/>
    <w:rsid w:val="7CF57D44"/>
    <w:rsid w:val="7E9F704A"/>
    <w:rsid w:val="7F394E51"/>
    <w:rsid w:val="7FDB11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ind w:firstLine="200" w:firstLineChars="200"/>
      <w:outlineLvl w:val="0"/>
    </w:pPr>
    <w:rPr>
      <w:rFonts w:eastAsia="方正黑体_GBK"/>
      <w:bCs/>
      <w:kern w:val="44"/>
      <w:sz w:val="32"/>
      <w:szCs w:val="44"/>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3987</Words>
  <Characters>4012</Characters>
  <Lines>30</Lines>
  <Paragraphs>8</Paragraphs>
  <TotalTime>85</TotalTime>
  <ScaleCrop>false</ScaleCrop>
  <LinksUpToDate>false</LinksUpToDate>
  <CharactersWithSpaces>4160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2018-10-31T10:02:00Z</dcterms:created>
  <dc:creator>lenovo</dc:creator>
  <cp:lastModifiedBy>综合办</cp:lastModifiedBy>
  <cp:lastPrinted>2023-09-11T09:30:00Z</cp:lastPrinted>
  <dcterms:modified xsi:type="dcterms:W3CDTF">2023-09-26T02:30:03Z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D7B092E673954A6A9AF18A610C29CEF4_12</vt:lpwstr>
  </property>
</Properties>
</file>