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49" w:rsidRDefault="004E0749" w:rsidP="004E0749">
      <w:pPr>
        <w:spacing w:line="560" w:lineRule="exact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附件</w:t>
      </w:r>
    </w:p>
    <w:p w:rsidR="004E0749" w:rsidRDefault="004E0749" w:rsidP="004E0749">
      <w:pPr>
        <w:spacing w:line="560" w:lineRule="exact"/>
        <w:jc w:val="center"/>
        <w:rPr>
          <w:rFonts w:ascii="方正小标宋_GBK" w:eastAsia="方正小标宋_GBK" w:hAnsi="Times New Roman"/>
        </w:rPr>
      </w:pPr>
      <w:r>
        <w:rPr>
          <w:rFonts w:ascii="方正小标宋_GBK" w:eastAsia="方正小标宋_GBK" w:hAnsi="Times New Roman" w:hint="eastAsia"/>
          <w:color w:val="333333"/>
        </w:rPr>
        <w:t>“双随机”</w:t>
      </w:r>
      <w:r>
        <w:rPr>
          <w:rFonts w:ascii="方正小标宋_GBK" w:eastAsia="方正小标宋_GBK" w:hAnsi="Times New Roman" w:hint="eastAsia"/>
        </w:rPr>
        <w:t>执法检查企业名单</w:t>
      </w:r>
    </w:p>
    <w:p w:rsidR="004E0749" w:rsidRDefault="004E0749" w:rsidP="004E0749">
      <w:pPr>
        <w:spacing w:line="560" w:lineRule="exact"/>
        <w:ind w:right="960"/>
        <w:jc w:val="center"/>
        <w:rPr>
          <w:rFonts w:ascii="方正小标宋_GBK" w:eastAsia="方正小标宋_GBK" w:hAnsi="Times New Roman" w:hint="eastAsia"/>
        </w:rPr>
      </w:pP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1</w:t>
      </w:r>
      <w:r>
        <w:rPr>
          <w:rFonts w:ascii="Times New Roman" w:eastAsia="方正仿宋_GBK" w:hAnsi="Times New Roman" w:hint="eastAsia"/>
          <w:color w:val="333333"/>
          <w:kern w:val="0"/>
        </w:rPr>
        <w:t>、南京彩博环保科技有限公司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2</w:t>
      </w:r>
      <w:r>
        <w:rPr>
          <w:rFonts w:ascii="Times New Roman" w:eastAsia="方正仿宋_GBK" w:hAnsi="Times New Roman" w:hint="eastAsia"/>
          <w:color w:val="333333"/>
          <w:kern w:val="0"/>
        </w:rPr>
        <w:t>、南京豪东工程有限公司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3</w:t>
      </w:r>
      <w:r>
        <w:rPr>
          <w:rFonts w:ascii="Times New Roman" w:eastAsia="方正仿宋_GBK" w:hAnsi="Times New Roman" w:hint="eastAsia"/>
          <w:color w:val="333333"/>
          <w:kern w:val="0"/>
        </w:rPr>
        <w:t>、南京鸿鹄物业管理有限责任公司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4</w:t>
      </w:r>
      <w:r>
        <w:rPr>
          <w:rFonts w:ascii="Times New Roman" w:eastAsia="方正仿宋_GBK" w:hAnsi="Times New Roman" w:hint="eastAsia"/>
          <w:color w:val="333333"/>
          <w:kern w:val="0"/>
        </w:rPr>
        <w:t>、南京浦镇轨道车辆电器有限公司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5</w:t>
      </w:r>
      <w:r>
        <w:rPr>
          <w:rFonts w:ascii="Times New Roman" w:eastAsia="方正仿宋_GBK" w:hAnsi="Times New Roman" w:hint="eastAsia"/>
          <w:color w:val="333333"/>
          <w:kern w:val="0"/>
        </w:rPr>
        <w:t>、南京金越安置业有限公司（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NO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新区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2021G17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地块项目（晴樾府）</w:t>
      </w:r>
      <w:r>
        <w:rPr>
          <w:rFonts w:ascii="Times New Roman" w:eastAsia="方正仿宋_GBK" w:hAnsi="Times New Roman" w:hint="eastAsia"/>
          <w:color w:val="333333"/>
          <w:kern w:val="0"/>
        </w:rPr>
        <w:t>）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6</w:t>
      </w:r>
      <w:r>
        <w:rPr>
          <w:rFonts w:ascii="Times New Roman" w:eastAsia="方正仿宋_GBK" w:hAnsi="Times New Roman" w:hint="eastAsia"/>
          <w:color w:val="333333"/>
          <w:kern w:val="0"/>
        </w:rPr>
        <w:t>、瑞清环境研究院（江苏）有限公司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7</w:t>
      </w:r>
      <w:r>
        <w:rPr>
          <w:rFonts w:ascii="Times New Roman" w:eastAsia="方正仿宋_GBK" w:hAnsi="Times New Roman" w:hint="eastAsia"/>
          <w:color w:val="333333"/>
          <w:kern w:val="0"/>
        </w:rPr>
        <w:t>、南京金非金属材料有限公司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8</w:t>
      </w:r>
      <w:r>
        <w:rPr>
          <w:rFonts w:ascii="Times New Roman" w:eastAsia="方正仿宋_GBK" w:hAnsi="Times New Roman" w:hint="eastAsia"/>
          <w:color w:val="333333"/>
          <w:kern w:val="0"/>
        </w:rPr>
        <w:t>、南京市万汇城置业有限公司（东方万汇城北区二期项目）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9</w:t>
      </w:r>
      <w:r>
        <w:rPr>
          <w:rFonts w:ascii="Times New Roman" w:eastAsia="方正仿宋_GBK" w:hAnsi="Times New Roman" w:hint="eastAsia"/>
          <w:color w:val="333333"/>
          <w:kern w:val="0"/>
        </w:rPr>
        <w:t>、江苏苏中药业研究院有限公司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1</w:t>
      </w:r>
      <w:r>
        <w:rPr>
          <w:rFonts w:ascii="Times New Roman" w:eastAsia="方正仿宋_GBK" w:hAnsi="Times New Roman"/>
          <w:color w:val="333333"/>
          <w:kern w:val="0"/>
        </w:rPr>
        <w:t>0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南京思脉德医疗科技有限公司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1</w:t>
      </w:r>
      <w:r>
        <w:rPr>
          <w:rFonts w:ascii="Times New Roman" w:eastAsia="方正仿宋_GBK" w:hAnsi="Times New Roman"/>
          <w:color w:val="333333"/>
          <w:kern w:val="0"/>
        </w:rPr>
        <w:t>1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南京江北新区管理委员会教育和社会保障局（康盛路中小学、幼儿园）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12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南京江北新区枢纽经济发展有限公司（南京市地铁</w:t>
      </w:r>
      <w:r>
        <w:rPr>
          <w:rFonts w:ascii="Times New Roman" w:eastAsia="方正仿宋_GBK" w:hAnsi="Times New Roman"/>
          <w:color w:val="333333"/>
          <w:kern w:val="0"/>
        </w:rPr>
        <w:t>4</w:t>
      </w:r>
      <w:r>
        <w:rPr>
          <w:rFonts w:ascii="Times New Roman" w:eastAsia="方正仿宋_GBK" w:hAnsi="Times New Roman"/>
          <w:color w:val="333333"/>
          <w:kern w:val="0"/>
        </w:rPr>
        <w:t>号线二期工程</w:t>
      </w:r>
      <w:r>
        <w:rPr>
          <w:rFonts w:ascii="Times New Roman" w:eastAsia="方正仿宋_GBK" w:hAnsi="Times New Roman" w:hint="eastAsia"/>
          <w:color w:val="333333"/>
          <w:kern w:val="0"/>
        </w:rPr>
        <w:t>）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13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南京苏蓝植保技术有限公司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14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南京广德建筑工程有限公司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15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江苏中旗作物保护科技有限公司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16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塞拉尼斯（南京）化工有限公司（改性复合工程材料装置项目）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lastRenderedPageBreak/>
        <w:t>17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南京金庄石油销售有限公司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18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江苏创海建设集团有限公司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19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南京齐芯半导体有限公司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20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南京海善达信息科技有限公司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21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南京市江北新区公共工程建设中心（江北新区滨江实验学校工程项目）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22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南京恒旭化工有限公司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23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南京华申设备安装工程有限公司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 w:hint="eastAsia"/>
          <w:color w:val="333333"/>
          <w:kern w:val="0"/>
        </w:rPr>
        <w:t>2</w:t>
      </w:r>
      <w:r>
        <w:rPr>
          <w:rFonts w:ascii="Times New Roman" w:eastAsia="方正仿宋_GBK" w:hAnsi="Times New Roman"/>
          <w:color w:val="333333"/>
          <w:kern w:val="0"/>
        </w:rPr>
        <w:t>4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牧星机器人（江苏）有限公司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25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南京四方制桶有限公司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26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国电南瑞三能电力仪表</w:t>
      </w:r>
      <w:r>
        <w:rPr>
          <w:rFonts w:ascii="Times New Roman" w:eastAsia="方正仿宋_GBK" w:hAnsi="Times New Roman"/>
          <w:color w:val="333333"/>
          <w:kern w:val="0"/>
        </w:rPr>
        <w:t>(</w:t>
      </w:r>
      <w:r>
        <w:rPr>
          <w:rFonts w:ascii="Times New Roman" w:eastAsia="方正仿宋_GBK" w:hAnsi="Times New Roman"/>
          <w:color w:val="333333"/>
          <w:kern w:val="0"/>
        </w:rPr>
        <w:t>南京</w:t>
      </w:r>
      <w:r>
        <w:rPr>
          <w:rFonts w:ascii="Times New Roman" w:eastAsia="方正仿宋_GBK" w:hAnsi="Times New Roman"/>
          <w:color w:val="333333"/>
          <w:kern w:val="0"/>
        </w:rPr>
        <w:t>)</w:t>
      </w:r>
      <w:r>
        <w:rPr>
          <w:rFonts w:ascii="Times New Roman" w:eastAsia="方正仿宋_GBK" w:hAnsi="Times New Roman"/>
          <w:color w:val="333333"/>
          <w:kern w:val="0"/>
        </w:rPr>
        <w:t>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27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南京吉欧地下空间科技有限公司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28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南京兆伏电力科技有限公司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29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南京嘉骏置业有限公司（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NO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新区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2021G18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地块项目（江河欣府）</w:t>
      </w:r>
      <w:r>
        <w:rPr>
          <w:rFonts w:ascii="Times New Roman" w:eastAsia="方正仿宋_GBK" w:hAnsi="Times New Roman" w:hint="eastAsia"/>
          <w:color w:val="333333"/>
          <w:kern w:val="0"/>
        </w:rPr>
        <w:t>）</w:t>
      </w:r>
    </w:p>
    <w:p w:rsidR="004E0749" w:rsidRDefault="004E0749" w:rsidP="004E0749">
      <w:pPr>
        <w:spacing w:line="560" w:lineRule="exact"/>
        <w:ind w:firstLineChars="200" w:firstLine="640"/>
        <w:rPr>
          <w:rFonts w:ascii="Times New Roman" w:eastAsia="方正仿宋_GBK" w:hAnsi="Times New Roman" w:hint="eastAsia"/>
          <w:color w:val="333333"/>
          <w:kern w:val="0"/>
        </w:rPr>
      </w:pPr>
      <w:r>
        <w:rPr>
          <w:rFonts w:ascii="Times New Roman" w:eastAsia="方正仿宋_GBK" w:hAnsi="Times New Roman"/>
          <w:color w:val="333333"/>
          <w:kern w:val="0"/>
        </w:rPr>
        <w:t>30</w:t>
      </w:r>
      <w:r>
        <w:rPr>
          <w:rFonts w:ascii="Times New Roman" w:eastAsia="方正仿宋_GBK" w:hAnsi="Times New Roman"/>
          <w:color w:val="333333"/>
          <w:kern w:val="0"/>
        </w:rPr>
        <w:t>、</w:t>
      </w:r>
      <w:r>
        <w:rPr>
          <w:rFonts w:ascii="Times New Roman" w:eastAsia="方正仿宋_GBK" w:hAnsi="Times New Roman" w:hint="eastAsia"/>
          <w:color w:val="333333"/>
          <w:kern w:val="0"/>
        </w:rPr>
        <w:t>南京卓定置业有限公司（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NO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新区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2021G12</w:t>
      </w:r>
      <w:r w:rsidRPr="006339B9">
        <w:rPr>
          <w:rFonts w:ascii="Times New Roman" w:eastAsia="方正仿宋_GBK" w:hAnsi="Times New Roman" w:hint="eastAsia"/>
          <w:color w:val="333333"/>
          <w:kern w:val="0"/>
        </w:rPr>
        <w:t>地块项目（卓悦汇广场、晴翠府）</w:t>
      </w:r>
      <w:r>
        <w:rPr>
          <w:rFonts w:ascii="Times New Roman" w:eastAsia="方正仿宋_GBK" w:hAnsi="Times New Roman" w:hint="eastAsia"/>
          <w:color w:val="333333"/>
          <w:kern w:val="0"/>
        </w:rPr>
        <w:t>）</w:t>
      </w:r>
    </w:p>
    <w:p w:rsidR="009765DE" w:rsidRPr="004E0749" w:rsidRDefault="009765DE">
      <w:bookmarkStart w:id="0" w:name="_GoBack"/>
      <w:bookmarkEnd w:id="0"/>
    </w:p>
    <w:sectPr w:rsidR="009765DE" w:rsidRPr="004E0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AB" w:rsidRDefault="004769AB" w:rsidP="004E0749">
      <w:r>
        <w:separator/>
      </w:r>
    </w:p>
  </w:endnote>
  <w:endnote w:type="continuationSeparator" w:id="0">
    <w:p w:rsidR="004769AB" w:rsidRDefault="004769AB" w:rsidP="004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AB" w:rsidRDefault="004769AB" w:rsidP="004E0749">
      <w:r>
        <w:separator/>
      </w:r>
    </w:p>
  </w:footnote>
  <w:footnote w:type="continuationSeparator" w:id="0">
    <w:p w:rsidR="004769AB" w:rsidRDefault="004769AB" w:rsidP="004E0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1"/>
    <w:rsid w:val="004769AB"/>
    <w:rsid w:val="004E0749"/>
    <w:rsid w:val="00967CA1"/>
    <w:rsid w:val="009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8A5EDE-DEB3-49B7-BADC-C8C92A15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49"/>
    <w:pPr>
      <w:widowControl w:val="0"/>
      <w:jc w:val="both"/>
    </w:pPr>
    <w:rPr>
      <w:rFonts w:ascii="Calibri" w:eastAsia="宋体" w:hAnsi="Calibri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7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7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>P R C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陈露</dc:creator>
  <cp:keywords/>
  <dc:description/>
  <cp:lastModifiedBy>陈露</cp:lastModifiedBy>
  <cp:revision>2</cp:revision>
  <dcterms:created xsi:type="dcterms:W3CDTF">2025-08-18T00:51:00Z</dcterms:created>
  <dcterms:modified xsi:type="dcterms:W3CDTF">2025-08-18T00:51:00Z</dcterms:modified>
</cp:coreProperties>
</file>