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  <w:t>南京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  <w:lang w:eastAsia="zh-CN"/>
        </w:rPr>
        <w:t>浦口自来水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  <w:t>有限公司管网水水质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  <w:lang w:eastAsia="zh-CN"/>
        </w:rPr>
        <w:t>抽检监测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  <w:t>结果公示</w:t>
      </w:r>
    </w:p>
    <w:tbl>
      <w:tblPr>
        <w:tblStyle w:val="4"/>
        <w:tblW w:w="14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85"/>
        <w:gridCol w:w="2130"/>
        <w:gridCol w:w="1680"/>
        <w:gridCol w:w="6675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受检单位名称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采样日期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采样地点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样品名称</w:t>
            </w:r>
          </w:p>
        </w:tc>
        <w:tc>
          <w:tcPr>
            <w:tcW w:w="6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检测项目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南京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浦口自来水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有限公司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永宁经营部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色度（度）、浑浊度（NTU）、臭和味（无量纲）、菌落总数（CFU/mL）、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总大肠菌群（CFU/100mL）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游离氯（mg/L）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桥林小学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北江豪庭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江浦经营部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消防大队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珠江小学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受检单位名称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采样日期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采样地点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样品名称</w:t>
            </w:r>
          </w:p>
        </w:tc>
        <w:tc>
          <w:tcPr>
            <w:tcW w:w="6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检测项目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南京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浦口自来水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有限公司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永宁经营部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色度（度）、浑浊度（NTU）、臭和味（无量纲）、菌落总数（CFU/mL）、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总大肠菌群（CFU/100mL）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游离氯（mg/L）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桥林小学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北江豪庭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江浦经营部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消防大队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珠江小学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tblHeader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受检单位名称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采样日期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采样地点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样品名称</w:t>
            </w:r>
          </w:p>
        </w:tc>
        <w:tc>
          <w:tcPr>
            <w:tcW w:w="6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检测项目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南京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浦口自来水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有限公司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永宁经营部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色度（度）、浑浊度（NTU）、臭和味（无量纲）、菌落总数（CFU/mL）、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总大肠菌群（CFU/100mL）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游离氯（mg/L）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桥林小学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北江豪庭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江浦经营部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消防大队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珠江小学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受检单位名称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采样日期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采样地点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样品名称</w:t>
            </w:r>
          </w:p>
        </w:tc>
        <w:tc>
          <w:tcPr>
            <w:tcW w:w="6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检测项目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南京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浦口自来水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有限公司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、10月29日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永宁经营部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色度（度）、浑浊度（NTU）、臭和味（无量纲）、菌落总数（CFU/mL）、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总大肠菌群（CFU/100mL）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游离氯（mg/L）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桥林小学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北江豪庭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江浦经营部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消防大队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珠江小学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受检单位名称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采样日期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采样地点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样品名称</w:t>
            </w:r>
          </w:p>
        </w:tc>
        <w:tc>
          <w:tcPr>
            <w:tcW w:w="6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检测项目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南京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浦口自来水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有限公司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永宁经营部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色度（度）、浑浊度（NTU）、臭和味（无量纲）、菌落总数（CFU/mL）、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总大肠菌群（CFU/100mL）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游离氯（mg/L）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桥林小学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北江豪庭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江浦经营部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消防大队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珠江小学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受检单位名称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采样日期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采样地点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样品名称</w:t>
            </w:r>
          </w:p>
        </w:tc>
        <w:tc>
          <w:tcPr>
            <w:tcW w:w="6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检测项目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南京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浦口自来水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有限公司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永宁经营部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色度（度）、浑浊度（NTU）、臭和味（无量纲）、菌落总数（CFU/mL）、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总大肠菌群（CFU/100mL）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游离氯（mg/L）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桥林小学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北江豪庭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江浦经营部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消防大队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珠江小学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管网水</w:t>
            </w: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南京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浦口自来水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有限公司出厂水水质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抽检监测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结果公示</w:t>
      </w:r>
    </w:p>
    <w:tbl>
      <w:tblPr>
        <w:tblStyle w:val="4"/>
        <w:tblW w:w="14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752"/>
        <w:gridCol w:w="720"/>
        <w:gridCol w:w="720"/>
        <w:gridCol w:w="1029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受检单位名称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采样日期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采样地点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样品名称</w:t>
            </w:r>
          </w:p>
        </w:tc>
        <w:tc>
          <w:tcPr>
            <w:tcW w:w="1029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检测项目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南京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浦口自来水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有限公司</w:t>
            </w: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清水泵房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出厂水</w:t>
            </w:r>
          </w:p>
        </w:tc>
        <w:tc>
          <w:tcPr>
            <w:tcW w:w="10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方正仿宋_GBK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H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（无量纲）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、色度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（度）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浑浊度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NTU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、臭和味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（无量纲）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肉眼可见物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（无量纲）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总硬度（以CaCO3计）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、溶解性总固体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、硫酸盐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、氯化物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、氟化物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、氰化物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、硝酸盐（以N计）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、氨（以N计）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铬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六价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</w:rPr>
              <w:t>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、高锰酸盐指数（以O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subscript"/>
                <w:lang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计）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三氯甲烷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菌落总数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（CFU/mL）、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总大肠菌群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（MPN/100mL）、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总α放射性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（Bq/L）、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总β放射性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（Bq/L）、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游离氯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大肠埃希氏菌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（MPN/100mL）、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二溴氯甲烷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、一溴二氯甲烷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2,4,6-三氯酚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三氯乙酸（mg/L）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三溴甲烷（mg/L）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二氯乙酸（mg/L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二氯甲烷（mg/L）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亚氯酸盐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溴酸盐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氯酸盐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南京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浦口自来水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有限公司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管网末梢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水水质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lang w:eastAsia="zh-CN"/>
        </w:rPr>
        <w:t>抽检监测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结果公示</w:t>
      </w:r>
    </w:p>
    <w:tbl>
      <w:tblPr>
        <w:tblStyle w:val="4"/>
        <w:tblW w:w="14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285"/>
        <w:gridCol w:w="960"/>
        <w:gridCol w:w="855"/>
        <w:gridCol w:w="9382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受检单位名称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采样日期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采样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样品名称</w:t>
            </w:r>
          </w:p>
        </w:tc>
        <w:tc>
          <w:tcPr>
            <w:tcW w:w="938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检测项目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</w:trPr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南京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浦口自来水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有限公司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北江豪庭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管网末梢水</w:t>
            </w:r>
          </w:p>
        </w:tc>
        <w:tc>
          <w:tcPr>
            <w:tcW w:w="9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方正仿宋_GBK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H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（无量纲）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、色度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（度）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浑浊度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NTU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、臭和味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（无量纲）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肉眼可见物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（无量纲）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总硬度（以CaCO3计）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、溶解性总固体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、硫酸盐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、氯化物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、氟化物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、氰化物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、硝酸盐（以N计）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、氨（以N计）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铬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六价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</w:rPr>
              <w:t>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、高锰酸盐指数（以O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subscript"/>
                <w:lang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计）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三氯甲烷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菌落总数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（CFU/mL）、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总大肠菌群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（MPN/100mL）、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总α放射性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（Bq/L）、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总β放射性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（Bq/L）、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游离氯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大肠埃希氏菌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（MPN/100mL）、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二溴氯甲烷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、一溴二氯甲烷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2,4,6-三氯酚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三氯乙酸（mg/L）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三溴甲烷（mg/L）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二氯乙酸（mg/L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二氯甲烷（mg/L）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亚氯酸盐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溴酸盐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氯酸盐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  <w:t>南京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  <w:lang w:eastAsia="zh-CN"/>
        </w:rPr>
        <w:t>浦口自来水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  <w:t>有限公司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  <w:lang w:eastAsia="zh-CN"/>
        </w:rPr>
        <w:t>二次供水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  <w:t>水质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  <w:lang w:eastAsia="zh-CN"/>
        </w:rPr>
        <w:t>抽检监测</w:t>
      </w:r>
      <w: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  <w:t>结果公示</w:t>
      </w:r>
    </w:p>
    <w:tbl>
      <w:tblPr>
        <w:tblStyle w:val="4"/>
        <w:tblW w:w="14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85"/>
        <w:gridCol w:w="2130"/>
        <w:gridCol w:w="1680"/>
        <w:gridCol w:w="6675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tblHeader/>
        </w:trPr>
        <w:tc>
          <w:tcPr>
            <w:tcW w:w="126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受检单位名称</w:t>
            </w:r>
          </w:p>
        </w:tc>
        <w:tc>
          <w:tcPr>
            <w:tcW w:w="148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采样日期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采样地点</w:t>
            </w:r>
          </w:p>
        </w:tc>
        <w:tc>
          <w:tcPr>
            <w:tcW w:w="168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样品名称</w:t>
            </w:r>
          </w:p>
        </w:tc>
        <w:tc>
          <w:tcPr>
            <w:tcW w:w="667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检测项目</w:t>
            </w: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南京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浦口自来水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有限公司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南京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浦口自来水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有限公司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南京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浦口自来水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有限公司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南京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浦口自来水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有限公司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南京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浦口自来水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有限公司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2025年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9月12日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2025年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9月12日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2025年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9月12日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2025年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9月12日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2025年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  <w:p>
            <w:pP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9月12日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宝隆时代广场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二次供水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二次供水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二次供水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二次供水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二次供水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PH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无量纲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色度（度）、浑浊度（NTU）、肉眼可见物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无量纲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臭和味（无量纲）、菌落总数（CFU/mL）、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总大肠菌群（CFU/100mL）、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游离氯（mg/L）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PH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无量纲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色度（度）、浑浊度（NTU）、肉眼可见物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无量纲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臭和味（无量纲）、菌落总数（CFU/mL）、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总大肠菌群（CFU/100mL）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游离氯（mg/L）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PH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无量纲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色度（度）、浑浊度（NTU）、肉眼可见物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无量纲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臭和味（无量纲）、菌落总数（CFU/mL）、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总大肠菌群（CFU/100mL）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游离氯（mg/L）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PH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无量纲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色度（度）、浑浊度（NTU）、肉眼可见物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无量纲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臭和味（无量纲）、菌落总数（CFU/mL）、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总大肠菌群（CFU/100mL）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游离氯（mg/L）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PH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无量纲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色度（度）、浑浊度（NTU）、肉眼可见物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无量纲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臭和味（无量纲）、菌落总数（CFU/mL）、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总大肠菌群（CFU/100mL）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游离氯（mg/L）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鼎业三期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新理想佳园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明发珠江国际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中海万锦熙岸二期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中海万锦熙岸一期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保利云禧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江山府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语山棠花园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滨江嘉园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滨江馨园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滨江桂园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揽月山庄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融侨观邸西3期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融侨观邸西2期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融侨观邸东2、3期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融侨观邸东1期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白马澜山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林景雅园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钱塘望景花园（地上）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钱塘望景花园（地下）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白马湖山庄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碧云山庄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凤悦天晴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盛景华庭南苑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盛景华庭北苑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同心佳园一期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同心佳园二期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同心社区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毅达汇创中心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江佑铂庭一期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江佑铂庭二期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明发新城中心B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明发新城中心C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滨江紫园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三金鑫宁府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润江城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正荣润锦城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雅居乐二期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雅居乐三四期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万汇城北区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财富中心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龙华广场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海都嘉园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阳光青城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阅景龙华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铂宫小区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白马云著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银城颐居悦见山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阳光苑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国熙台一期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kern w:val="36"/>
          <w:sz w:val="44"/>
          <w:szCs w:val="44"/>
          <w:highlight w:val="none"/>
        </w:rPr>
      </w:pP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NzI0ZWI2NzUxMDM1N2IxNTNmYTc0NTdkNmM2ZDMifQ=="/>
  </w:docVars>
  <w:rsids>
    <w:rsidRoot w:val="4C936E6B"/>
    <w:rsid w:val="04BA38D0"/>
    <w:rsid w:val="13610E90"/>
    <w:rsid w:val="1839396D"/>
    <w:rsid w:val="1C2F0372"/>
    <w:rsid w:val="211B407D"/>
    <w:rsid w:val="243514E3"/>
    <w:rsid w:val="24C53EAA"/>
    <w:rsid w:val="26521C34"/>
    <w:rsid w:val="3341707C"/>
    <w:rsid w:val="37A84E36"/>
    <w:rsid w:val="40E30773"/>
    <w:rsid w:val="4A937A81"/>
    <w:rsid w:val="4C936E6B"/>
    <w:rsid w:val="4DFC5106"/>
    <w:rsid w:val="6C1746C4"/>
    <w:rsid w:val="712527DE"/>
    <w:rsid w:val="7B750741"/>
    <w:rsid w:val="7C34713A"/>
    <w:rsid w:val="7D7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2546</Words>
  <Characters>3068</Characters>
  <Lines>0</Lines>
  <Paragraphs>0</Paragraphs>
  <TotalTime>1</TotalTime>
  <ScaleCrop>false</ScaleCrop>
  <LinksUpToDate>false</LinksUpToDate>
  <CharactersWithSpaces>3068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2022-06-01T03:02:00Z</dcterms:created>
  <dc:creator>袁媛</dc:creator>
  <cp:lastModifiedBy>政务内网</cp:lastModifiedBy>
  <dcterms:modified xsi:type="dcterms:W3CDTF">2026-01-06T08:52:13Z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A74A28E3970241A896FCF4A479B9960E_13</vt:lpwstr>
  </property>
  <property fmtid="{D5CDD505-2E9C-101B-9397-08002B2CF9AE}" pid="4" name="KSOTemplateDocerSaveRecord">
    <vt:lpwstr>eyJoZGlkIjoiMTFhM2JmMWYxYTBkM2M3MmRhMDBmMzdjYWI2ZjY1NzQiLCJ1c2VySWQiOiI3NDM2Njc0ODEifQ==</vt:lpwstr>
  </property>
</Properties>
</file>