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南京江北新区管理委员会财政局（本级）</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1.贯彻执行国家和省、市有关财政、税收、国资、金融方针政策及法律法规，拟定和执行新区财政、税收、国资、金融的发展战略、方针政策、中长期规划、改革方案及其他有关政策。</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2.负责起草财政、财务、会计、政府采购、国有资产管理、金融发展的规范性文件，制定和执行财政、财务、会计、政府采购、国有资产管理、金融发展的政策规定。</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3.负责新区财政收支预算的编制、执行、决算和监督管理以及财政资金的核算；负责财政体制管理，拟订和执行财政分配管理体制；负责指导街道(园区)财政工作。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负责管理财政收支，编制年度财政预决算草案并组织执行；组织制订财政经费支出标准、定额，审核批复行政事业单位年度预决算；负责向党工委、管委会报告财政收支执行情况及其他重大财政事项；完善转移支付制度，负责财政性资金的综合平衡。</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5.负责政府非税收入管理，按规定管理政府性基金、行政事业性收费和其他非税收入；负责政府性基金预算编制和管理工作；管理财政票据；按规定管理彩票资金。</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6.组织实施国库管理制度和国库集中收付制度，管理财政性账户的开设、核销等工作，按规定开展国库现金管理工作；指导和监督财政国库支付中心业务；负责财政性预算收支收付、核算，反映预算收支执行情况，督促企业及其他经济收入单位及时缴纳款项；负责组织实施政府采购制度，制订政府采购制度规定，监督管理政府采购活动。</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7.负责各项新区财政专项资金的安排和监督管理。牵头拟定各项专项资金管理办法，协助拟定有关部门、单位和项目资金的财务管理办法；协助有关部门进行项目的可行性研究和效益分析，监督项目实施中资金的管理使用情况；监督有关部门、单位的财务运行和收支预算执行情况，审核有关部门的财务决算。</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8.组织实施基本建设财务制度，监督检查由财政承担的各项经费使用情况，承担财政部门的行政执法检查等工作。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9.负责办理和监督财政承担的经济发展、政府性投资项目、民生事业、社会管理等财政拨款；负责拟订政府投资类项目的政策，参与决策；负责政府投资类项目资金监督管理并审查批复基本建设投资预算、决算；指导财政投资评审管理工作，组织、管理、协调预算绩效评价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10.拟定和执行社会保障资金（基金）的财务管理制度，组织实施对社会保障资金（基金）使用的财政监督，负责编制审核新区社会保障预决算草案。</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11.负责制定行政事业单位国有资产管理制度。按规定管理新区行政事业单位国有资产，制定需要全区统一规定的开支标准和支出政策，管理财政预算内党政机关、事业单位和社会团体的出国（境）经费及非贸易外汇；监督执行行政事业单位财务会计制度。</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12.负责拟订促进产业发展的财税政策，研究制订地方债务管理制度和办法，防范财政风险；参与拟订宏观经济政策，提出财税政策实施经济调节的建议。</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13.依法管理新区会计工作。监督和规范会计行为，组织实施国家统一的会计制度，做好新区财政财务人员培训工作；负责财政信息化建设和财政宣传工作。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14.负责研究拟订国有资产监管的规章制度，汇总编制国有企业国有资本经营预决算草案，组织所监管国有企业上交国有资本收益；负责监督规范所监管国有企业国有资产产权交易，承办企业的预决算工作；负责建立完善所监管国有企业负责人经营业绩考核制度及企业绩效评价指标体系，研究所监管国有企业重大资产损失责任追究意见和措施。</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15.根据授权，履行对所监管国有企业重大投资决策出资人职责的工作，拟订国有企业组建、合并、股份制改造、上市、合资等方案；承办所监管国有企业章程审核工作，承担国有企业的清产核资和统计分析等工作，按规定管理国有资产评估工作。</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16.优化新区金融环境，参与拟订新区金融发展规划和政策，协调、服务新区金融业与经济的互动；推进多层次金融体系建设，支持金融机构开展业务创新；负责拟上市公司的培育和建设；拟定园区金融中长期产业发展规划，组织实施金融公共服务平台建设；负责金融集聚区建设。</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17.贯彻执行审计法律、法规、规章和方针政策，负责制定并组织实施年度审计工作计划，对新区公共资金、国有资产、国有资源、领导干部经济责任实行审计全覆盖；对新区重大政策措施、重大投资项目、重点专项资金和重大突发事件进行审计；对新区投资和以新区投资为主的建设项目审计；对新区各部门及直属单位的财务收支、经营绩效、风险管理进行审计等。加强审计咨询和服务功能，充分发挥审计专业技能，为新区重大决策提供审计建议，为新区组织运行增加价值。促进内部控制体系建设，促进党风廉政建设，保障新区社会、经济健康发展。</w:t>
      </w:r>
      <w:r>
        <w:rPr>
          <w:rFonts w:ascii="仿宋" w:eastAsia="仿宋" w:hAnsi="仿宋" w:cs="仿宋"/>
          <w:u w:color="auto"/>
        </w:rPr>
        <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18.承办党工委、管委会交办的其他工作。</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综合办、预算国库办、预算支出办、政策法规办、国资管理办、金融发展办、审计监督办。</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锚定“稳”的基调，确保财政平稳运行、积极发力。</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稳收入。2026年，财政局将在深化税源征管、努力向上争取、积极盘活资产、规范非税收入的工作基础上，会同规资部门提早谋划、分解落实土地出让计划，以系统思维科学安排出让结构，力争完成土地出让入库收入，同时进一步优化对街道和产业平台的财政管理体制，培育财政收入增长新动能。</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稳支出。一是牢固树立过紧日子思想，从严从紧编制预算。进一步压减行政运行成本以及非急需、非刚性项目支出。二是优化财政支出结构，保障重点领域支出。足额保障“三保”和防范风险等刚性支出。在财政可承受能力范围内，按照“保在建、续建，控新建”原则，实事求是安排城市管理与建设类项目，城市维护、轨道交通、过江通道等刚性支出以及重点项目。三是加强资金支出管理，提升资金使用绩效。强化预算执行硬约束，严禁超预算、无预算安排支出。常态化监管上级转移支付资金、中央直达资金、超长期特别国债等专项资金的拨付使用。加强财务监督，规范财务收支行为。</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稳运行。为确保全年收支平衡，重点做好以下工作：一是积极争取各类资金。抓好国家“两重”“两新”“支持城市基础设施更新”等一揽子增量政策机遇，积极争取超长期特别国债、专项债、城市更新中央补助等资金支持用于重大项目，拓宽资金来源。二是统筹推进在建项目的建设时序。对在建项目进行分析论证，对于非急需、非刚性的项目缓建或者拉长建设周期。三是建立应急保障机制。对2026年部门预算执行实行分类管理。</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聚焦“进”的目标，加快金融集聚与创新。</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推进扬子江产业金融集聚区及产业金融服务中心建设。一是按照《江苏扬子江产业金融集聚区建设实施方案》要求，系统性构建“四梁八柱一中心”的产业金融生态圈，促进金融机构集聚、金融产品创新，提升新区金融服务能级。二是加快扬子江产业金融服务中心建设，进一步深化产融对接机制。聚焦主导产业，组织融资路演、专题培训、主题研讨等企业服务活动。</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推进企业上市服务工作。建立完善上市服务专员机制，形成“收集-协调-反馈-销号”的企业诉求闭环管理，全周期陪伴企业走好上市之路。充分发挥新区“1+2+1+N”基金矩阵作用，用好S基金、基石基金，完善股权接力，打通上市的“最后一公里”，重点用好境外上市产业投资基金，助力新区拟赴港股等境外上市的企业。</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推动特色金融发展。持续深化自贸金融改革创新，推动企业贸易外汇收支便利化政策扩面增量，开展跨境融资便利化改革工作。加快实施《科技金融联合行动计划》《绿色金融联合行动计划》，优化“绿色银行”星级评定指标体系，完善“绿色企业名录库”管理办法；完善科技金融服务机制，深化“股贷债保担”金融产品创新。</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探索“优”的路径，提升国资管理效能。</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持续加强基金管理工作。持续丰富“1+2+1+N”基金矩阵，扩大与国家、省市战新基金合作。引入重要产业项目，充分发挥链主作用，带动产业资源集聚。深化创新投资，充分发挥自贸先行先试优势，支持更多新区企业赴境外上市，形成良好示范效应。强化基金协同效应，完善一体化融合发展后的基金体系，提升基金效能，形成投资合力。</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持续深化国资国企改革。围绕提升核心功能与核心竞争力，开展直管企业优势业务对标提升工作，清理非核心业务，进一步聚焦主责做强主业。建立健全亏损企业、低效劣势企业，以及低效参股股权长治长效机制，跟踪推进处置工作。以经营业绩考核为“指挥棒”助推国企发展，推动国企扩增量、盘存量，促进国有企业从建载体、重投资向抓经营、强招商转变。</w:t>
      </w:r>
      <w:r>
        <w:rPr>
          <w:rFonts w:ascii="仿宋" w:eastAsia="仿宋" w:hAnsi="仿宋" w:cs="仿宋"/>
          <w:u w:color="auto"/>
        </w:rPr>
        <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持续提升国有资产使用效率。一是强化“三清单”考核工作。实施去化面积和去化率双考核；提升国有企业载体去化质效。二是持续深化资产盘活。指导国有企业分类制定盘活方案；对归属不清、企业未入账资产资源进行权属界定，通过确权、评估等手段，转化为具有明确权属、可量化价值的资产。三是不断健全公物仓制度。搭建多元化调剂平台，新增覆盖单位数量，提升资产调剂批次，避免资产闲置带来的浪费，拓展资产循环利用渠道，实现资产使用效率最大化。</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南京江北新区管理委员会财政局（本级）</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南京江北新区管理委员会财政局（本级）</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7,491.55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1,976.55</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41.00</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300.00</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5,174.00</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7,491.55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7,491.55</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7,491.55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7,491.55</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南京江北新区管理委员会财政局（本级）</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7,491.55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7,491.55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7,491.55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112001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南京江北新区管理委员会财政局（本级）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7,491.55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7,491.55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7,491.55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南京江北新区管理委员会财政局（本级）</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7,491.55</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145.70</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7,345.85</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1,976.55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145.70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1,830.85</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财政事务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778.55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145.70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632.85</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741.55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145.70</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595.85</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其他财政事务支出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审计事务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1,198.00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1,198.00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2010804</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审计业务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1,198.00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1,198.00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普惠金融发展支出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2130899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其他普惠金融发展支出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217</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金融支出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5,174.00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5,174.00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21702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金融部门监管支出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2170205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金融稽查与案件处理</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21703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金融发展支出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5,027.00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5,027.00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2170399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其他金融发展支出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5,027.00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5,027.00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南京江北新区管理委员会财政局（本级）</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7,491.55</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7,491.55</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7,491.55</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1,976.55</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41.00</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300.00</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5,174.00</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7,491.55</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7,491.55</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南京江北新区管理委员会财政局（本级）</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7,491.55</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145.70</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20.90</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124.80</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7,345.85</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1,976.55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145.70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124.80</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1,830.85</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财政事务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778.55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145.70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124.80</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632.85</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741.55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145.70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20.90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124.80</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595.85</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其他财政事务支出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审计事务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1,198.00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2010804</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审计业务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1,198.00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普惠金融发展支出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2130899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其他普惠金融发展支出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217</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金融支出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5,174.00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5,174.00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21702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金融部门监管支出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2170205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金融稽查与案件处理</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21703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金融发展支出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5,027.00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5,027.00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2170399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其他金融发展支出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5,027.00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5,027.00</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南京江北新区管理委员会财政局（本级）</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145.70</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20.90</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124.80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20.90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20.90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20.90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20.90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124.80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124.80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10.40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10.40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13.00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5.72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5.72</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19.50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19.50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75.18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75.18</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南京江北新区管理委员会财政局（本级）</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7,491.55</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145.70</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20.90</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124.80</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7,345.85</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1,976.55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145.70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124.80</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1,830.85</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财政事务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778.55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145.70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124.80</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632.85</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741.55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145.70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20.90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124.80</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595.85</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其他财政事务支出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审计事务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1,198.00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2010804</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审计业务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1,198.00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普惠金融发展支出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2130899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其他普惠金融发展支出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217</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金融支出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5,174.00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5,174.00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21702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金融部门监管支出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2170205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金融稽查与案件处理</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21703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金融发展支出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5,027.00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5,027.00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2170399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其他金融发展支出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5,027.00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5,027.00</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南京江北新区管理委员会财政局（本级）</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145.70</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20.90</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124.80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20.90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20.90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20.90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20.90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124.80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124.80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10.40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10.40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13.00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5.72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5.72</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19.50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19.50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75.18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75.18</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南京江北新区管理委员会财政局（本级）</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5.72</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5.72</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10.40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13.00</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南京江北新区管理委员会财政局（本级）</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南京江北新区管理委员会财政局（本级）</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南京江北新区管理委员会财政局（本级）</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124.80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124.80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5.72</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75.18</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南京江北新区管理委员会财政局（本级）</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南京江北新区管理委员会财政局（本级）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17.00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运转及相关保障经费（2026）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运转及相关保障经费（2026）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A3彩色打印机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南京江北新区管理委员会财政局（本级）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运转及相关保障经费（2026）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软件集成实施服务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南京江北新区管理委员会财政局（本级）2026年度收入、支出预算总计7,491.55万元，与上年相比收、支预算总计各增加138.72万元，增长1.89%。其中：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（一）收入预算总计7,491.55万元。包括：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1．本年收入合计7,491.55万元。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（1）一般公共预算拨款收入7,491.55万元，与上年相比增加202.72万元，增长2.78%。主要原因是根据新区金融发展管理需要，增加相关特定目标类预算项目一般公共预算拨款收入。</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（7）上级补助收入0万元，与上年相比减少64万元，减少100%。主要原因是根据收入预算情况填报。</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（二）支出预算总计7,491.55万元。包括：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1．本年支出合计7,491.55万元。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服务支出（类）支出1,976.55万元，主要用于保证财政各项工作职能，包括财政、国资、审计、金融等正常运转所需的人员公用经费及工作运维费用等开支。与上年相比减少759.79万元，减少27.77%。主要原因是据新区财政政策，压缩部门公用经费及运转类项目的一般公共服务支出（类）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（2）社会保障和就业支出（类）支出41万元，主要用于本单位人员医疗补助等社会保障类支出。与上年相比减少0.49万元，减少1.18%。主要原因是根据实有人数测算，保障工作人员医疗补助等社会保障支出。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（3）农林水支出（类）支出300万元，主要用于普惠金融发展农业保险保费财政补贴。与上年相比增加155万元，增长106.9%。主要原因是根据实际情况编制农业保险保费财政补贴预算支出。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金融支出（类）支出5,174万元，主要用于保证财政金融管理职能正常运转的工作经费及特定目标类项目支出。与上年相比增加744万元，增长16.79%。主要原因是根据金融工作的管理要求，增加相关特定目标类预算项目。</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南京江北新区管理委员会财政局（本级）2026年收入预算合计7,491.55万元，包括本年收入7,491.55万元，上年结转结余0万元。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本年一般公共预算收入7,491.55万元，占100%；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南京江北新区管理委员会财政局（本级）2026年支出预算合计7,491.55万元，其中：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基本支出145.7万元，占1.94%；</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项目支出7,345.85万元，占98.06%；</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财政局（本级）2026年度财政拨款收、支总预算7,491.55万元。与上年相比，财政拨款收、支总计各增加202.72万元，增长2.78%。主要原因是根据新区金融发展工作管理需要，增加相关特定目标类预算项目的财政拨款收、支。</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财政局（本级）2026年财政拨款预算支出7,491.55万元，占本年支出合计的100%。与上年相比，财政拨款支出增加202.72万元，增长2.78%。主要原因是根据新区金融发展工作管理需要，增加相关特定目标类预算项目财政拨款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（一）一般公共服务支出（类）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1.财政事务（款）行政运行（项）支出741.55万元，与上年相比减少147.79万元，减少16.62%。主要原因是根据财政预算编制管理要求，压缩了财政事务行政运行工作项目的经费支出。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2.财政事务（款）其他财政事务支出（项）支出37万元，与上年相比增加37万元（去年预算数为0万元，无法计算增减比率）。主要原因是根据今年工作计划，科目调整使用财政事务其他财政事务支出。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3.审计事务（款）审计业务（项）支出1,198万元，与上年相比减少585万元，减少32.81%。主要原因是根据财政预算编制管理要求，压缩了审计工作项目经费支出。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（二）社会保障和就业支出（类）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其他社会保障和就业支出（款）其他社会保障和就业支出（项）支出41万元，与上年相比减少0.49万元，减少1.18%。主要原因是根据实有在职及退休人数测算，保障职工医疗补助的其他社会保障支出。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（三）农林水支出（类）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普惠金融发展支出（款）其他普惠金融发展支出（项）支出300万元，与上年相比增加155万元，增长106.9%。主要原因是根据实际情况编制农业保险保费财政补贴预算支出。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（四）金融支出（类）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1.金融部门监管支出（款）金融稽查与案件处理（项）支出147万元，与上年相比减少63万元，减少30%。主要原因是根据金融部门监管要求，实际工作需求安排支出。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2.金融发展支出（款）其他金融发展支出（项）支出5,027万元，与上年相比增加807万元，增长19.12%。主要原因是根据金融发展管理要求，按照实际工作需求增加相关金融发展支出项目预算。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南京江北新区管理委员会财政局（本级）2026年度财政拨款基本支出预算145.7万元，其中：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（一）人员经费20.9万元。主要包括：其他工资福利支出。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（二）公用经费124.8万元。主要包括：印刷费、会议费、培训费、公务接待费、工会经费、其他商品和服务支出。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财政局（本级）2026年一般公共预算财政拨款支出预算7,491.55万元，与上年相比增加202.72万元，增长2.78%。主要原因是根据新区金融发展管理要求，按照实际工作需求增加相关特定目标类项目支出预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南京江北新区管理委员会财政局（本级）2026年度一般公共预算财政拨款基本支出预算145.7万元，其中：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（一）人员经费20.9万元。主要包括：其他工资福利支出。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（二）公用经费124.8万元。主要包括：印刷费、会议费、培训费、公务接待费、工会经费、其他商品和服务支出。</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财政局（本级）2026年度一般公共预算拨款安排的“三公”经费支出预算5.72万元，与上年预算数相同。其中，因公出国（境）费支出0万元，占“三公”经费的0%；公务用车购置及运行维护费支出0万元，占“三公”经费的0%；公务接待费支出5.72万元，占“三公”经费的100%。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2．公务用车购置及运行维护费预算支出0万元。其中：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3．公务接待费预算支出5.72万元，与上年预算数相同。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南京江北新区管理委员会财政局（本级）2026年度一般公共预算拨款安排的会议费预算支出10.4万元，与上年预算数相同。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南京江北新区管理委员会财政局（本级）2026年度一般公共预算拨款安排的培训费预算支出13万元，与上年预算数相同。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南京江北新区管理委员会财政局（本级）2026年政府性基金支出预算支出0万元。与上年预算数相同。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南京江北新区管理委员会财政局（本级）2026年国有资本经营预算支出0万元。与上年预算数相同。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2026年本单位一般公共预算机关运行经费预算支出124.8万元，与上年预算数相同。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2026年度政府采购支出预算总额22万元，其中：拟采购货物支出17万元、拟采购工程支出0万元、拟采购服务支出5万元。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7,491.55万元；本单位共9个项目纳入绩效目标管理，涉及财政性资金合计7,345.85万元，占财政性资金(人员类和运转类中的公用经费项目支出除外)总额的比例为100%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八、一般公共服务支出(类)财政事务(款)行政运行(项)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九、一般公共服务支出(类)财政事务(款)其他财政事务支出(项)</w:t>
      </w:r>
      <w:r>
        <w:rPr>
          <w:b w:val="on"/>
          <w:rFonts w:ascii="仿宋" w:eastAsia="仿宋" w:hAnsi="仿宋" w:cs="仿宋"/>
          <w:u w:color="auto"/>
        </w:rPr>
        <w:t>：</w:t>
      </w:r>
      <w:r>
        <w:rPr>
          <w:rFonts w:hint="eastAsia" w:ascii="仿宋" w:hAnsi="仿宋" w:eastAsia="仿宋" w:cs="仿宋"/>
        </w:rPr>
        <w:t>反映除上述项目以外其他财政事务方面的支出。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十、一般公共服务支出(类)审计事务(款)审计业务(项)</w:t>
      </w:r>
      <w:r>
        <w:rPr>
          <w:b w:val="on"/>
          <w:rFonts w:ascii="仿宋" w:eastAsia="仿宋" w:hAnsi="仿宋" w:cs="仿宋"/>
          <w:u w:color="auto"/>
        </w:rPr>
        <w:t>：</w:t>
      </w:r>
      <w:r>
        <w:rPr>
          <w:rFonts w:hint="eastAsia" w:ascii="仿宋" w:hAnsi="仿宋" w:eastAsia="仿宋" w:cs="仿宋"/>
        </w:rPr>
        <w:t>反映各级审计机构的审计、专项审计调查、聘请社会审计组织人员及技术专家等方面的支出。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十一、社会保障和就业支出(类)其他社会保障和就业支出(款)其他社会保障和就业支出(项)</w:t>
      </w:r>
      <w:r>
        <w:rPr>
          <w:b w:val="on"/>
          <w:rFonts w:ascii="仿宋" w:eastAsia="仿宋" w:hAnsi="仿宋" w:cs="仿宋"/>
          <w:u w:color="auto"/>
        </w:rPr>
        <w:t>：</w:t>
      </w:r>
      <w:r>
        <w:rPr>
          <w:rFonts w:hint="eastAsia" w:ascii="仿宋" w:hAnsi="仿宋" w:eastAsia="仿宋" w:cs="仿宋"/>
        </w:rPr>
        <w:t>反映除上述项目以外其他用于社会保障和就业方面的支出。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十二、农林水支出(类)普惠金融发展支出(款)其他普惠金融发展支出(项)</w:t>
      </w:r>
      <w:r>
        <w:rPr>
          <w:b w:val="on"/>
          <w:rFonts w:ascii="仿宋" w:eastAsia="仿宋" w:hAnsi="仿宋" w:cs="仿宋"/>
          <w:u w:color="auto"/>
        </w:rPr>
        <w:t>：</w:t>
      </w:r>
      <w:r>
        <w:rPr>
          <w:rFonts w:hint="eastAsia" w:ascii="仿宋" w:hAnsi="仿宋" w:eastAsia="仿宋" w:cs="仿宋"/>
        </w:rPr>
        <w:t>反映各级财政部门用于除上述方式以外的其他普惠金融发展的支出。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十三、金融支出(类)金融部门监管支出(款)金融稽查与案件处理(项)</w:t>
      </w:r>
      <w:r>
        <w:rPr>
          <w:b w:val="on"/>
          <w:rFonts w:ascii="仿宋" w:eastAsia="仿宋" w:hAnsi="仿宋" w:cs="仿宋"/>
          <w:u w:color="auto"/>
        </w:rPr>
        <w:t>：</w:t>
      </w:r>
      <w:r>
        <w:rPr>
          <w:rFonts w:hint="eastAsia" w:ascii="仿宋" w:hAnsi="仿宋" w:eastAsia="仿宋" w:cs="仿宋"/>
        </w:rPr>
        <w:t>反映金融监管部门进行金融稽查及案件处理等方面的支出。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十四、金融支出(类)金融发展支出(款)其他金融发展支出(项)</w:t>
      </w:r>
      <w:r>
        <w:rPr>
          <w:b w:val="on"/>
          <w:rFonts w:ascii="仿宋" w:eastAsia="仿宋" w:hAnsi="仿宋" w:cs="仿宋"/>
          <w:u w:color="auto"/>
        </w:rPr>
        <w:t>：</w:t>
      </w:r>
      <w:r>
        <w:rPr>
          <w:rFonts w:hint="eastAsia" w:ascii="仿宋" w:hAnsi="仿宋" w:eastAsia="仿宋" w:cs="仿宋"/>
        </w:rPr>
        <w:t>反映除上述项目以外其他用于金融发展方面的支出。</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南京江北新区管理委员会财政局（本级）</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