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A1D9">
      <w:pPr>
        <w:overflowPunct w:val="0"/>
        <w:adjustRightInd w:val="0"/>
        <w:snapToGrid w:val="0"/>
        <w:spacing w:line="680" w:lineRule="exact"/>
        <w:jc w:val="center"/>
        <w:rPr>
          <w:rFonts w:ascii="Times New Roman" w:hAnsi="Times New Roman" w:eastAsia="方正小标宋_GBK"/>
          <w:sz w:val="44"/>
          <w:szCs w:val="44"/>
          <w:lang w:bidi="ar"/>
        </w:rPr>
      </w:pPr>
      <w:r>
        <w:rPr>
          <w:rFonts w:ascii="Times New Roman" w:hAnsi="Times New Roman" w:eastAsia="方正小标宋_GBK"/>
          <w:sz w:val="44"/>
          <w:szCs w:val="44"/>
          <w:lang w:bidi="ar"/>
        </w:rPr>
        <w:t>南京江北新区促进软件产业高质量发展</w:t>
      </w:r>
    </w:p>
    <w:p w14:paraId="09D36D83">
      <w:pPr>
        <w:overflowPunct w:val="0"/>
        <w:adjustRightInd w:val="0"/>
        <w:snapToGrid w:val="0"/>
        <w:spacing w:line="6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lang w:bidi="ar"/>
        </w:rPr>
        <w:t>的若干政策措施</w:t>
      </w:r>
    </w:p>
    <w:p w14:paraId="66A9E28B">
      <w:pPr>
        <w:overflowPunct w:val="0"/>
        <w:adjustRightInd w:val="0"/>
        <w:snapToGrid w:val="0"/>
        <w:spacing w:line="572" w:lineRule="exact"/>
        <w:jc w:val="center"/>
        <w:rPr>
          <w:rFonts w:hint="eastAsia" w:ascii="方正楷体_GBK" w:hAnsi="方正楷体_GBK" w:eastAsia="方正楷体_GBK" w:cs="方正楷体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bidi="ar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 w:bidi="ar"/>
        </w:rPr>
        <w:t>征求意见稿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bidi="ar"/>
        </w:rPr>
        <w:t>）</w:t>
      </w:r>
    </w:p>
    <w:p w14:paraId="0D0B2B9F">
      <w:pPr>
        <w:spacing w:line="572" w:lineRule="exact"/>
        <w:ind w:firstLine="640" w:firstLineChars="200"/>
        <w:rPr>
          <w:rFonts w:ascii="Times New Roman" w:hAnsi="Times New Roman" w:eastAsia="宋体"/>
          <w:sz w:val="32"/>
          <w:szCs w:val="32"/>
        </w:rPr>
      </w:pPr>
    </w:p>
    <w:p w14:paraId="37FC3DCB">
      <w:pPr>
        <w:overflowPunct w:val="0"/>
        <w:adjustRightInd w:val="0"/>
        <w:snapToGrid w:val="0"/>
        <w:spacing w:line="572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为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贯彻落实</w:t>
      </w:r>
      <w:r>
        <w:rPr>
          <w:rFonts w:ascii="Times New Roman" w:hAnsi="Times New Roman" w:eastAsia="方正仿宋_GBK"/>
          <w:sz w:val="32"/>
          <w:szCs w:val="32"/>
          <w:lang w:bidi="ar"/>
        </w:rPr>
        <w:t>产业强市战略，结合《南京江北新区软件产业发展行动方案（2026-2028年）》，充分发挥江北新区科技、人才等资源要素优势，培育壮大自主可控与智能引领的软件生态体系，特制定如下政策措施：</w:t>
      </w:r>
    </w:p>
    <w:p w14:paraId="07FE2BBB">
      <w:pPr>
        <w:pStyle w:val="15"/>
        <w:widowControl w:val="0"/>
        <w:adjustRightInd w:val="0"/>
        <w:snapToGrid w:val="0"/>
        <w:spacing w:beforeAutospacing="0" w:afterAutospacing="0" w:line="572" w:lineRule="exact"/>
        <w:ind w:firstLine="640" w:firstLineChars="200"/>
        <w:jc w:val="both"/>
        <w:rPr>
          <w:rFonts w:ascii="方正黑体_GBK" w:hAnsi="方正黑体_GBK" w:eastAsia="方正黑体_GBK" w:cs="方正黑体_GBK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一、科技</w:t>
      </w:r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研发能力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建设</w:t>
      </w:r>
    </w:p>
    <w:p w14:paraId="1771E8E3">
      <w:pPr>
        <w:pStyle w:val="15"/>
        <w:widowControl w:val="0"/>
        <w:adjustRightInd w:val="0"/>
        <w:snapToGrid w:val="0"/>
        <w:spacing w:beforeAutospacing="0" w:afterAutospacing="0" w:line="572" w:lineRule="exact"/>
        <w:ind w:firstLine="640" w:firstLineChars="200"/>
        <w:jc w:val="both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bidi="ar"/>
        </w:rPr>
        <w:t>1</w:t>
      </w:r>
      <w:r>
        <w:rPr>
          <w:rFonts w:ascii="Times New Roman" w:hAnsi="Times New Roman" w:eastAsia="方正仿宋_GBK"/>
          <w:sz w:val="32"/>
          <w:szCs w:val="32"/>
          <w:lang w:bidi="ar"/>
        </w:rPr>
        <w:t>. 鼓励企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事业单位</w:t>
      </w:r>
      <w:r>
        <w:rPr>
          <w:rFonts w:ascii="Times New Roman" w:hAnsi="Times New Roman" w:eastAsia="方正仿宋_GBK"/>
          <w:sz w:val="32"/>
          <w:szCs w:val="32"/>
          <w:lang w:bidi="ar"/>
        </w:rPr>
        <w:t>建设工业软件、人工智能领域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国家级</w:t>
      </w:r>
      <w:r>
        <w:rPr>
          <w:rFonts w:ascii="Times New Roman" w:hAnsi="Times New Roman" w:eastAsia="方正仿宋_GBK"/>
          <w:sz w:val="32"/>
          <w:szCs w:val="32"/>
          <w:lang w:bidi="ar"/>
        </w:rPr>
        <w:t>重点实验室、技术创新中心、中试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基地</w:t>
      </w:r>
      <w:r>
        <w:rPr>
          <w:rFonts w:ascii="Times New Roman" w:hAnsi="Times New Roman" w:eastAsia="方正仿宋_GBK"/>
          <w:sz w:val="32"/>
          <w:szCs w:val="32"/>
          <w:lang w:bidi="ar"/>
        </w:rPr>
        <w:t>等科技创新和产业创新平台，最高按照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国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拨经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费</w:t>
      </w:r>
      <w:r>
        <w:rPr>
          <w:rFonts w:ascii="Times New Roman" w:hAnsi="Times New Roman" w:eastAsia="方正仿宋_GBK"/>
          <w:sz w:val="32"/>
          <w:szCs w:val="32"/>
          <w:lang w:bidi="ar"/>
        </w:rPr>
        <w:t>给予1:1配套支持。</w:t>
      </w:r>
      <w:r>
        <w:rPr>
          <w:rFonts w:ascii="Times New Roman" w:hAnsi="Times New Roman" w:eastAsia="方正楷体_GBK"/>
          <w:sz w:val="32"/>
          <w:szCs w:val="32"/>
        </w:rPr>
        <w:t>（责任单位：科技创新局、经济发展局、各产业平台。以下政策措施均需各产业平台落实，不再单独列出）</w:t>
      </w:r>
    </w:p>
    <w:p w14:paraId="7F68C5CC">
      <w:pPr>
        <w:pStyle w:val="15"/>
        <w:widowControl w:val="0"/>
        <w:adjustRightInd w:val="0"/>
        <w:snapToGrid w:val="0"/>
        <w:spacing w:beforeAutospacing="0" w:afterAutospacing="0" w:line="572" w:lineRule="exact"/>
        <w:ind w:firstLine="640" w:firstLineChars="200"/>
        <w:jc w:val="both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2. 围绕新区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现代化</w:t>
      </w:r>
      <w:r>
        <w:rPr>
          <w:rFonts w:ascii="Times New Roman" w:hAnsi="Times New Roman" w:eastAsia="方正仿宋_GBK"/>
          <w:sz w:val="32"/>
          <w:szCs w:val="32"/>
          <w:lang w:bidi="ar"/>
        </w:rPr>
        <w:t>产业体系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建设</w:t>
      </w:r>
      <w:r>
        <w:rPr>
          <w:rFonts w:ascii="Times New Roman" w:hAnsi="Times New Roman" w:eastAsia="方正仿宋_GBK"/>
          <w:sz w:val="32"/>
          <w:szCs w:val="32"/>
          <w:lang w:bidi="ar"/>
        </w:rPr>
        <w:t>，支持产业平台面向软件、人工智能领域发布重点研发计划，单个研发项目最高支持500万元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。</w:t>
      </w:r>
      <w:r>
        <w:rPr>
          <w:rFonts w:ascii="Times New Roman" w:hAnsi="Times New Roman" w:eastAsia="方正仿宋_GBK"/>
          <w:sz w:val="32"/>
          <w:szCs w:val="32"/>
          <w:lang w:bidi="ar"/>
        </w:rPr>
        <w:t>鼓励工业企业、研发机构等发布根技术、操作系统、数据集、算法模型、智能体等核心攻关项目和“智改数转网联”等应用场景，单个项目验收结题且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就地产业转化</w:t>
      </w:r>
      <w:r>
        <w:rPr>
          <w:rFonts w:ascii="Times New Roman" w:hAnsi="Times New Roman" w:eastAsia="方正仿宋_GBK"/>
          <w:sz w:val="32"/>
          <w:szCs w:val="32"/>
          <w:lang w:bidi="ar"/>
        </w:rPr>
        <w:t>的，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根据课题完成度，</w:t>
      </w:r>
      <w:r>
        <w:rPr>
          <w:rFonts w:ascii="Times New Roman" w:hAnsi="Times New Roman" w:eastAsia="方正仿宋_GBK"/>
          <w:sz w:val="32"/>
          <w:szCs w:val="32"/>
          <w:lang w:bidi="ar"/>
        </w:rPr>
        <w:t>给予发布方最高100万元支持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，</w:t>
      </w:r>
      <w:r>
        <w:rPr>
          <w:rFonts w:ascii="Times New Roman" w:hAnsi="Times New Roman" w:eastAsia="方正仿宋_GBK"/>
          <w:sz w:val="32"/>
          <w:szCs w:val="32"/>
          <w:lang w:bidi="ar"/>
        </w:rPr>
        <w:t>给予承接方最高500万元支持。</w:t>
      </w:r>
      <w:r>
        <w:rPr>
          <w:rFonts w:ascii="Times New Roman" w:hAnsi="Times New Roman" w:eastAsia="方正楷体_GBK"/>
          <w:sz w:val="32"/>
          <w:szCs w:val="32"/>
        </w:rPr>
        <w:t>（责任单位：经济发展局、科技创新局）</w:t>
      </w:r>
    </w:p>
    <w:p w14:paraId="08B734F3">
      <w:pPr>
        <w:pStyle w:val="15"/>
        <w:widowControl w:val="0"/>
        <w:adjustRightInd w:val="0"/>
        <w:snapToGrid w:val="0"/>
        <w:spacing w:beforeAutospacing="0" w:afterAutospacing="0" w:line="572" w:lineRule="exact"/>
        <w:ind w:firstLine="640" w:firstLineChars="200"/>
        <w:jc w:val="both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3.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 xml:space="preserve"> 支持企业承担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国家级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基础软件、工业软件、信创</w:t>
      </w:r>
      <w:r>
        <w:rPr>
          <w:rFonts w:ascii="Times New Roman" w:hAnsi="Times New Roman" w:eastAsia="方正仿宋_GBK"/>
          <w:sz w:val="32"/>
          <w:szCs w:val="32"/>
          <w:lang w:bidi="ar"/>
        </w:rPr>
        <w:t>及安全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软件</w:t>
      </w:r>
      <w:r>
        <w:rPr>
          <w:rFonts w:ascii="Times New Roman" w:hAnsi="Times New Roman" w:eastAsia="方正仿宋_GBK"/>
          <w:sz w:val="32"/>
          <w:szCs w:val="32"/>
          <w:lang w:bidi="ar"/>
        </w:rPr>
        <w:t>和AI+软件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等产业技术攻关项目，按照上级要求予以配比；未明确配比要求的，经论证决策后，最高按照国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拨经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费给予1:1配套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支持</w:t>
      </w:r>
      <w:r>
        <w:rPr>
          <w:rFonts w:ascii="Times New Roman" w:hAnsi="Times New Roman" w:eastAsia="方正仿宋_GBK"/>
          <w:sz w:val="32"/>
          <w:szCs w:val="32"/>
          <w:lang w:eastAsia="zh" w:bidi="ar"/>
        </w:rPr>
        <w:t>。</w:t>
      </w:r>
      <w:r>
        <w:rPr>
          <w:rFonts w:ascii="Times New Roman" w:hAnsi="Times New Roman" w:eastAsia="方正楷体_GBK"/>
          <w:sz w:val="32"/>
          <w:szCs w:val="32"/>
        </w:rPr>
        <w:t>（责任单位：科技创新局、经济发展局）</w:t>
      </w:r>
    </w:p>
    <w:p w14:paraId="09449A01">
      <w:pPr>
        <w:spacing w:line="572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 xml:space="preserve">4. </w:t>
      </w:r>
      <w:r>
        <w:rPr>
          <w:rFonts w:ascii="Times New Roman" w:hAnsi="Times New Roman" w:eastAsia="方正仿宋_GBK"/>
          <w:sz w:val="32"/>
          <w:szCs w:val="32"/>
          <w:lang w:bidi="ar"/>
        </w:rPr>
        <w:t>鼓励企业自主研发智能开发测试工具（平台），实施关键软件智能化攻关和技改，开发智能原生应用。对使用智算开展相关业务的软件企业，单个企业每年给予最高200万元补贴。</w:t>
      </w:r>
      <w:r>
        <w:rPr>
          <w:rFonts w:ascii="Times New Roman" w:hAnsi="Times New Roman" w:eastAsia="方正楷体_GBK"/>
          <w:sz w:val="32"/>
          <w:szCs w:val="32"/>
        </w:rPr>
        <w:t>（责任单位：经济发展局）</w:t>
      </w:r>
    </w:p>
    <w:p w14:paraId="53F0CFCB">
      <w:pPr>
        <w:spacing w:line="572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二、场景建设和应用</w:t>
      </w:r>
    </w:p>
    <w:p w14:paraId="588C5BD4">
      <w:pPr>
        <w:spacing w:line="572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 xml:space="preserve">. 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鼓励企业积极申报国家、省级</w:t>
      </w:r>
      <w:r>
        <w:rPr>
          <w:rFonts w:ascii="Times New Roman" w:hAnsi="Times New Roman" w:eastAsia="方正仿宋_GBK"/>
          <w:sz w:val="32"/>
          <w:szCs w:val="32"/>
          <w:lang w:bidi="ar"/>
        </w:rPr>
        <w:t>首版次软件（含智能体）、首台（套）工业硬件产品。对在新区运营并采购使用首版次、首台（套）工业软硬件产品的企业，给予最高200万元支持。</w:t>
      </w:r>
      <w:r>
        <w:rPr>
          <w:rFonts w:ascii="Times New Roman" w:hAnsi="Times New Roman" w:eastAsia="方正楷体_GBK"/>
          <w:sz w:val="32"/>
          <w:szCs w:val="32"/>
        </w:rPr>
        <w:t>（责任单位：经济发展局）</w:t>
      </w:r>
    </w:p>
    <w:p w14:paraId="63015ED8">
      <w:pPr>
        <w:spacing w:line="572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方正仿宋_GBK"/>
          <w:sz w:val="32"/>
          <w:szCs w:val="32"/>
          <w:lang w:bidi="ar"/>
        </w:rPr>
        <w:t>. 鼓励企业和园区开</w:t>
      </w:r>
      <w:r>
        <w:rPr>
          <w:rFonts w:ascii="Times New Roman" w:hAnsi="Times New Roman" w:eastAsia="方正仿宋_GBK"/>
          <w:sz w:val="32"/>
          <w:szCs w:val="32"/>
        </w:rPr>
        <w:t>展基础设施、</w:t>
      </w:r>
      <w:r>
        <w:rPr>
          <w:rFonts w:ascii="Times New Roman" w:hAnsi="Times New Roman" w:eastAsia="方正仿宋_GBK" w:cs="Times New Roman"/>
          <w:sz w:val="32"/>
          <w:szCs w:val="32"/>
        </w:rPr>
        <w:t>设备和产品的国产开源操作系统技术适配和改造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。对完成国产开源操作系统适配、迁移、改造和应用验证的企业或园区，按照适配难度、改造投入和应用成效，</w:t>
      </w:r>
      <w:r>
        <w:rPr>
          <w:rFonts w:ascii="Times New Roman" w:hAnsi="Times New Roman" w:eastAsia="方正仿宋_GBK" w:cs="Times New Roman"/>
          <w:sz w:val="32"/>
          <w:szCs w:val="32"/>
        </w:rPr>
        <w:t>给予最高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00万元支持。</w:t>
      </w:r>
      <w:r>
        <w:rPr>
          <w:rFonts w:ascii="Times New Roman" w:hAnsi="Times New Roman" w:eastAsia="方正楷体_GBK"/>
          <w:sz w:val="32"/>
          <w:szCs w:val="32"/>
        </w:rPr>
        <w:t>（责任单位：经济发展局）</w:t>
      </w:r>
    </w:p>
    <w:p w14:paraId="7EB25C5F">
      <w:pPr>
        <w:spacing w:line="572" w:lineRule="exact"/>
        <w:ind w:firstLine="640" w:firstLineChars="200"/>
        <w:rPr>
          <w:rFonts w:ascii="方正黑体_GBK" w:hAnsi="方正黑体_GBK" w:eastAsia="方正黑体_GBK" w:cs="方正黑体_GBK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三、人才培育和引进</w:t>
      </w:r>
    </w:p>
    <w:p w14:paraId="416135CF">
      <w:pPr>
        <w:spacing w:line="572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>7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. 支持软件企业申报各级人才政策。支持企业培养复合型人才，对获得工业及软件领域多行业技术资格认证的</w:t>
      </w:r>
      <w:r>
        <w:rPr>
          <w:rFonts w:ascii="Times New Roman" w:hAnsi="Times New Roman" w:eastAsia="方正仿宋_GBK"/>
          <w:sz w:val="32"/>
          <w:szCs w:val="32"/>
          <w:lang w:bidi="ar"/>
        </w:rPr>
        <w:t>人才给予奖励，单人最高10万元，每家企业给予最高不超过30万元支持。</w:t>
      </w:r>
      <w:r>
        <w:rPr>
          <w:rFonts w:ascii="Times New Roman" w:hAnsi="Times New Roman" w:eastAsia="方正楷体_GBK"/>
          <w:sz w:val="32"/>
          <w:szCs w:val="32"/>
        </w:rPr>
        <w:t>（责任单位：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经济发展局</w:t>
      </w:r>
      <w:r>
        <w:rPr>
          <w:rFonts w:ascii="Times New Roman" w:hAnsi="Times New Roman" w:eastAsia="方正楷体_GBK"/>
          <w:sz w:val="32"/>
          <w:szCs w:val="32"/>
        </w:rPr>
        <w:t>）</w:t>
      </w:r>
    </w:p>
    <w:p w14:paraId="1462E1AF">
      <w:pPr>
        <w:spacing w:line="572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. 支持与高校通过共建特色学院、联合开发课程与教材、共建实训基地等多种形式开展产教深度融合。对共建工业软件学院、人工智能学院、卓越工程师学院等特色学院的企业，给予最高200万元分阶段资助；对课程共建、人才实训、联合培养等非学院类合作项目，给予最高50万元支持。</w:t>
      </w:r>
      <w:r>
        <w:rPr>
          <w:rFonts w:ascii="Times New Roman" w:hAnsi="Times New Roman" w:eastAsia="方正楷体_GBK"/>
          <w:sz w:val="32"/>
          <w:szCs w:val="32"/>
        </w:rPr>
        <w:t>（责任单位：</w:t>
      </w:r>
      <w:r>
        <w:rPr>
          <w:rFonts w:hint="eastAsia" w:ascii="Times New Roman" w:hAnsi="Times New Roman" w:eastAsia="方正楷体_GBK"/>
          <w:sz w:val="32"/>
          <w:szCs w:val="32"/>
          <w:lang w:eastAsia="zh-CN"/>
        </w:rPr>
        <w:t>经济发展局、教育局</w:t>
      </w:r>
      <w:r>
        <w:rPr>
          <w:rFonts w:ascii="Times New Roman" w:hAnsi="Times New Roman" w:eastAsia="方正楷体_GBK"/>
          <w:sz w:val="32"/>
          <w:szCs w:val="32"/>
        </w:rPr>
        <w:t>）</w:t>
      </w:r>
    </w:p>
    <w:p w14:paraId="673E0825">
      <w:pPr>
        <w:spacing w:line="572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F7783C6">
      <w:pPr>
        <w:spacing w:line="572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附则：</w:t>
      </w:r>
    </w:p>
    <w:p w14:paraId="3C9A4EB1">
      <w:pPr>
        <w:spacing w:line="572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（一）本政策适用于以软件产业为主导产业的平台、街道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由南京江北新区管理委员会负责解释，具体解释工作由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经济发展</w:t>
      </w:r>
      <w:r>
        <w:rPr>
          <w:rFonts w:hint="eastAsia" w:ascii="Times New Roman" w:hAnsi="Times New Roman" w:eastAsia="方正仿宋_GBK"/>
          <w:sz w:val="32"/>
          <w:szCs w:val="32"/>
        </w:rPr>
        <w:t>局会同相关部门负责，并指导相关产业平台、街道开展政策申报工作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按照新区、浦口区现行财政管理体制共同承担政策资金，其中：新区本级与街道（管办）按2:8分担，浦口区本级与街道（园区）按5:5分担。</w:t>
      </w:r>
    </w:p>
    <w:p w14:paraId="15021AFD">
      <w:pPr>
        <w:spacing w:line="572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（二）本政策自印发之日起施行，有效期至2028年12月31日。在实施过程中，如扶持政策有重复或与市、区同类扶持政策重复的，按“就高、不重复”原则执行。如遇政策调整，按照最新政策要求进行相应调整。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AF83E">
    <w:pPr>
      <w:pStyle w:val="13"/>
      <w:jc w:val="center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219E9">
                          <w:pPr>
                            <w:pStyle w:val="1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219E9">
                    <w:pPr>
                      <w:pStyle w:val="13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72F7F"/>
    <w:rsid w:val="000C137C"/>
    <w:rsid w:val="000D00D8"/>
    <w:rsid w:val="001707C0"/>
    <w:rsid w:val="0026533D"/>
    <w:rsid w:val="0027384B"/>
    <w:rsid w:val="0027450C"/>
    <w:rsid w:val="002F3A34"/>
    <w:rsid w:val="00332FEA"/>
    <w:rsid w:val="0036675A"/>
    <w:rsid w:val="0042396D"/>
    <w:rsid w:val="00425374"/>
    <w:rsid w:val="00455118"/>
    <w:rsid w:val="004A2AE7"/>
    <w:rsid w:val="005662D9"/>
    <w:rsid w:val="00677735"/>
    <w:rsid w:val="00682E77"/>
    <w:rsid w:val="006C1BF1"/>
    <w:rsid w:val="006D6F3B"/>
    <w:rsid w:val="00735255"/>
    <w:rsid w:val="00782D28"/>
    <w:rsid w:val="00790C88"/>
    <w:rsid w:val="00976C21"/>
    <w:rsid w:val="009B5B9E"/>
    <w:rsid w:val="009D605C"/>
    <w:rsid w:val="00A2110B"/>
    <w:rsid w:val="00A46908"/>
    <w:rsid w:val="00A859BC"/>
    <w:rsid w:val="00BF42CE"/>
    <w:rsid w:val="00C35A13"/>
    <w:rsid w:val="00C81634"/>
    <w:rsid w:val="00CC1852"/>
    <w:rsid w:val="00D348C5"/>
    <w:rsid w:val="00DF16D6"/>
    <w:rsid w:val="00E31D2E"/>
    <w:rsid w:val="00E45170"/>
    <w:rsid w:val="00E62400"/>
    <w:rsid w:val="00EA0894"/>
    <w:rsid w:val="00FB4101"/>
    <w:rsid w:val="00FB72B0"/>
    <w:rsid w:val="00FE30FB"/>
    <w:rsid w:val="0317318F"/>
    <w:rsid w:val="04243DB5"/>
    <w:rsid w:val="045F6B9B"/>
    <w:rsid w:val="047C599F"/>
    <w:rsid w:val="04BD1B14"/>
    <w:rsid w:val="04D94B9F"/>
    <w:rsid w:val="05125756"/>
    <w:rsid w:val="05390672"/>
    <w:rsid w:val="05571F68"/>
    <w:rsid w:val="063C1CF5"/>
    <w:rsid w:val="07011CC2"/>
    <w:rsid w:val="071D1A8B"/>
    <w:rsid w:val="073F8E63"/>
    <w:rsid w:val="07644792"/>
    <w:rsid w:val="08017F69"/>
    <w:rsid w:val="08746F9A"/>
    <w:rsid w:val="09284798"/>
    <w:rsid w:val="098E017F"/>
    <w:rsid w:val="09985576"/>
    <w:rsid w:val="0A991824"/>
    <w:rsid w:val="0AD41965"/>
    <w:rsid w:val="0B5B1ACD"/>
    <w:rsid w:val="0B5F3925"/>
    <w:rsid w:val="0B70448E"/>
    <w:rsid w:val="0B817FBC"/>
    <w:rsid w:val="0BB74027"/>
    <w:rsid w:val="0BD53BE7"/>
    <w:rsid w:val="0BF26547"/>
    <w:rsid w:val="0C0444C5"/>
    <w:rsid w:val="0C2C1B42"/>
    <w:rsid w:val="0C4E2D75"/>
    <w:rsid w:val="0CD313BF"/>
    <w:rsid w:val="0CF508B9"/>
    <w:rsid w:val="0D3D1A44"/>
    <w:rsid w:val="0D8D26C1"/>
    <w:rsid w:val="0DB94FED"/>
    <w:rsid w:val="0DDB1B3C"/>
    <w:rsid w:val="0EB86EE4"/>
    <w:rsid w:val="0F2B6FD9"/>
    <w:rsid w:val="0F77069F"/>
    <w:rsid w:val="0FE7A329"/>
    <w:rsid w:val="1034712E"/>
    <w:rsid w:val="10466E61"/>
    <w:rsid w:val="10E70644"/>
    <w:rsid w:val="11061F05"/>
    <w:rsid w:val="116326A0"/>
    <w:rsid w:val="119D51A7"/>
    <w:rsid w:val="11E76422"/>
    <w:rsid w:val="12517F1A"/>
    <w:rsid w:val="126161D4"/>
    <w:rsid w:val="12B72298"/>
    <w:rsid w:val="12C356BC"/>
    <w:rsid w:val="12E048C6"/>
    <w:rsid w:val="130062C0"/>
    <w:rsid w:val="13021765"/>
    <w:rsid w:val="13531532"/>
    <w:rsid w:val="138C16E9"/>
    <w:rsid w:val="13DC1A08"/>
    <w:rsid w:val="143C540B"/>
    <w:rsid w:val="14B36A04"/>
    <w:rsid w:val="14C84FE7"/>
    <w:rsid w:val="15044364"/>
    <w:rsid w:val="1666266B"/>
    <w:rsid w:val="17326391"/>
    <w:rsid w:val="18127169"/>
    <w:rsid w:val="1814485C"/>
    <w:rsid w:val="183C240D"/>
    <w:rsid w:val="189179F6"/>
    <w:rsid w:val="18F932E2"/>
    <w:rsid w:val="19670574"/>
    <w:rsid w:val="19AC5F87"/>
    <w:rsid w:val="1A1A55E6"/>
    <w:rsid w:val="1A4E44C3"/>
    <w:rsid w:val="1A9C424D"/>
    <w:rsid w:val="1AA24D9F"/>
    <w:rsid w:val="1AE16104"/>
    <w:rsid w:val="1AE52272"/>
    <w:rsid w:val="1B520DB0"/>
    <w:rsid w:val="1B5E59A7"/>
    <w:rsid w:val="1B856F73"/>
    <w:rsid w:val="1BF54419"/>
    <w:rsid w:val="1C427D00"/>
    <w:rsid w:val="1C4526C3"/>
    <w:rsid w:val="1CB37368"/>
    <w:rsid w:val="1D050BBB"/>
    <w:rsid w:val="1D1F6D9B"/>
    <w:rsid w:val="1D230C56"/>
    <w:rsid w:val="1DA11B7B"/>
    <w:rsid w:val="1E071B0E"/>
    <w:rsid w:val="1EC41FC5"/>
    <w:rsid w:val="1F0037E5"/>
    <w:rsid w:val="1F1A1BE5"/>
    <w:rsid w:val="1F282554"/>
    <w:rsid w:val="1FEF0215"/>
    <w:rsid w:val="1FFFB227"/>
    <w:rsid w:val="204A2940"/>
    <w:rsid w:val="22814DAC"/>
    <w:rsid w:val="23BC2914"/>
    <w:rsid w:val="23BD7AD8"/>
    <w:rsid w:val="249266C1"/>
    <w:rsid w:val="25265664"/>
    <w:rsid w:val="271639C6"/>
    <w:rsid w:val="2759232A"/>
    <w:rsid w:val="275B7F41"/>
    <w:rsid w:val="279D1605"/>
    <w:rsid w:val="27CB7F20"/>
    <w:rsid w:val="27CD345C"/>
    <w:rsid w:val="280D161F"/>
    <w:rsid w:val="281C0F13"/>
    <w:rsid w:val="287F1A03"/>
    <w:rsid w:val="28DA2E89"/>
    <w:rsid w:val="28ED7649"/>
    <w:rsid w:val="29875444"/>
    <w:rsid w:val="29AC28BE"/>
    <w:rsid w:val="29CC61D1"/>
    <w:rsid w:val="29DD03DE"/>
    <w:rsid w:val="2A2C6C70"/>
    <w:rsid w:val="2A4254F9"/>
    <w:rsid w:val="2A8711EF"/>
    <w:rsid w:val="2AD43590"/>
    <w:rsid w:val="2B6D6657"/>
    <w:rsid w:val="2B81518C"/>
    <w:rsid w:val="2B8F42A1"/>
    <w:rsid w:val="2BBE20DA"/>
    <w:rsid w:val="2C3146C5"/>
    <w:rsid w:val="2C6D07AE"/>
    <w:rsid w:val="2CEF0F10"/>
    <w:rsid w:val="2D1F32F4"/>
    <w:rsid w:val="2DB132D1"/>
    <w:rsid w:val="2DB96077"/>
    <w:rsid w:val="2E4A5917"/>
    <w:rsid w:val="2E750BE6"/>
    <w:rsid w:val="2EAF4BA9"/>
    <w:rsid w:val="2EFF60D6"/>
    <w:rsid w:val="2FFEAD8E"/>
    <w:rsid w:val="30063D65"/>
    <w:rsid w:val="300F47BB"/>
    <w:rsid w:val="30514D29"/>
    <w:rsid w:val="30D140CD"/>
    <w:rsid w:val="30E107B4"/>
    <w:rsid w:val="30F2476F"/>
    <w:rsid w:val="31022EAC"/>
    <w:rsid w:val="323B4D81"/>
    <w:rsid w:val="323F1C36"/>
    <w:rsid w:val="32544FB6"/>
    <w:rsid w:val="33A54474"/>
    <w:rsid w:val="33FB7881"/>
    <w:rsid w:val="34712B93"/>
    <w:rsid w:val="34A71D01"/>
    <w:rsid w:val="34B70380"/>
    <w:rsid w:val="35754256"/>
    <w:rsid w:val="362361C8"/>
    <w:rsid w:val="365156A1"/>
    <w:rsid w:val="36EE2CB8"/>
    <w:rsid w:val="37977E1F"/>
    <w:rsid w:val="379949AC"/>
    <w:rsid w:val="379F0A81"/>
    <w:rsid w:val="383D52C3"/>
    <w:rsid w:val="392F4087"/>
    <w:rsid w:val="39F77C9F"/>
    <w:rsid w:val="3A555D6F"/>
    <w:rsid w:val="3AE174A3"/>
    <w:rsid w:val="3AFF1269"/>
    <w:rsid w:val="3B6C544A"/>
    <w:rsid w:val="3BB32120"/>
    <w:rsid w:val="3BE87273"/>
    <w:rsid w:val="3C0748C2"/>
    <w:rsid w:val="3C8F741E"/>
    <w:rsid w:val="3D59690E"/>
    <w:rsid w:val="3DD31485"/>
    <w:rsid w:val="3E4D1237"/>
    <w:rsid w:val="3EF56954"/>
    <w:rsid w:val="3EFB5137"/>
    <w:rsid w:val="3F016645"/>
    <w:rsid w:val="3F1255FA"/>
    <w:rsid w:val="3F454604"/>
    <w:rsid w:val="3F825149"/>
    <w:rsid w:val="3FAFEDCD"/>
    <w:rsid w:val="3FCB7024"/>
    <w:rsid w:val="3FCE63A8"/>
    <w:rsid w:val="3FE91433"/>
    <w:rsid w:val="3FFD4BDD"/>
    <w:rsid w:val="3FFFFBEE"/>
    <w:rsid w:val="400224F5"/>
    <w:rsid w:val="40275462"/>
    <w:rsid w:val="40884C2C"/>
    <w:rsid w:val="40891B22"/>
    <w:rsid w:val="408C73F0"/>
    <w:rsid w:val="40A16AA8"/>
    <w:rsid w:val="41FD4B07"/>
    <w:rsid w:val="42132798"/>
    <w:rsid w:val="42582DC8"/>
    <w:rsid w:val="433E1A96"/>
    <w:rsid w:val="43446334"/>
    <w:rsid w:val="435E3EE6"/>
    <w:rsid w:val="4397551E"/>
    <w:rsid w:val="44A84E71"/>
    <w:rsid w:val="44E94E15"/>
    <w:rsid w:val="4568165A"/>
    <w:rsid w:val="460F771A"/>
    <w:rsid w:val="464C7DDA"/>
    <w:rsid w:val="469B6809"/>
    <w:rsid w:val="46AF65B6"/>
    <w:rsid w:val="46BA7686"/>
    <w:rsid w:val="46F858E8"/>
    <w:rsid w:val="47095F17"/>
    <w:rsid w:val="477DCE1E"/>
    <w:rsid w:val="478E5C0B"/>
    <w:rsid w:val="4BAE52DF"/>
    <w:rsid w:val="4BB34C7F"/>
    <w:rsid w:val="4C07617B"/>
    <w:rsid w:val="4C646AA9"/>
    <w:rsid w:val="4C6A5F30"/>
    <w:rsid w:val="4C852CE3"/>
    <w:rsid w:val="4D6D43F0"/>
    <w:rsid w:val="4DEF0609"/>
    <w:rsid w:val="4EBA3E12"/>
    <w:rsid w:val="4EBE3A8B"/>
    <w:rsid w:val="4ECE0172"/>
    <w:rsid w:val="4EFFD261"/>
    <w:rsid w:val="4F6356C6"/>
    <w:rsid w:val="50704BFF"/>
    <w:rsid w:val="50CF3D2E"/>
    <w:rsid w:val="51387B25"/>
    <w:rsid w:val="51BC69A8"/>
    <w:rsid w:val="51C615D4"/>
    <w:rsid w:val="51FB05A4"/>
    <w:rsid w:val="525E35BB"/>
    <w:rsid w:val="52D23FA9"/>
    <w:rsid w:val="531C1247"/>
    <w:rsid w:val="534F1156"/>
    <w:rsid w:val="536A41E2"/>
    <w:rsid w:val="53DA1367"/>
    <w:rsid w:val="544B3D22"/>
    <w:rsid w:val="54813A49"/>
    <w:rsid w:val="549A4653"/>
    <w:rsid w:val="54DA7145"/>
    <w:rsid w:val="563902CC"/>
    <w:rsid w:val="56572FF7"/>
    <w:rsid w:val="56D24578"/>
    <w:rsid w:val="573E1E21"/>
    <w:rsid w:val="5763051D"/>
    <w:rsid w:val="581E3458"/>
    <w:rsid w:val="58345199"/>
    <w:rsid w:val="5999137D"/>
    <w:rsid w:val="59CD551A"/>
    <w:rsid w:val="5A184423"/>
    <w:rsid w:val="5A3C40EB"/>
    <w:rsid w:val="5AF7AA6F"/>
    <w:rsid w:val="5AFDC785"/>
    <w:rsid w:val="5AFE75B2"/>
    <w:rsid w:val="5B487E91"/>
    <w:rsid w:val="5B653C0C"/>
    <w:rsid w:val="5B9B3303"/>
    <w:rsid w:val="5BD53C06"/>
    <w:rsid w:val="5BDA5368"/>
    <w:rsid w:val="5BFFDEC0"/>
    <w:rsid w:val="5C7E29B0"/>
    <w:rsid w:val="5C8400C2"/>
    <w:rsid w:val="5CF9550F"/>
    <w:rsid w:val="5CFBD25E"/>
    <w:rsid w:val="5D0134C1"/>
    <w:rsid w:val="5D080D83"/>
    <w:rsid w:val="5D263B28"/>
    <w:rsid w:val="5D564105"/>
    <w:rsid w:val="5D722495"/>
    <w:rsid w:val="5DD36379"/>
    <w:rsid w:val="5DDFB6BB"/>
    <w:rsid w:val="5DFE0CEB"/>
    <w:rsid w:val="5E013FB4"/>
    <w:rsid w:val="5E8048B9"/>
    <w:rsid w:val="5ECE3876"/>
    <w:rsid w:val="5EE7342D"/>
    <w:rsid w:val="5EFEBDE8"/>
    <w:rsid w:val="5F683FA9"/>
    <w:rsid w:val="5F7F70CD"/>
    <w:rsid w:val="5F9745B0"/>
    <w:rsid w:val="60017C7C"/>
    <w:rsid w:val="60786190"/>
    <w:rsid w:val="60822B6A"/>
    <w:rsid w:val="60C513BE"/>
    <w:rsid w:val="60F82E2D"/>
    <w:rsid w:val="61136E33"/>
    <w:rsid w:val="614E6EF1"/>
    <w:rsid w:val="61E138C1"/>
    <w:rsid w:val="623C31ED"/>
    <w:rsid w:val="62546789"/>
    <w:rsid w:val="62B7403C"/>
    <w:rsid w:val="63065FB7"/>
    <w:rsid w:val="6374282B"/>
    <w:rsid w:val="63FD2675"/>
    <w:rsid w:val="64420F9A"/>
    <w:rsid w:val="645B3DFE"/>
    <w:rsid w:val="648839FD"/>
    <w:rsid w:val="64AB64F9"/>
    <w:rsid w:val="656D4F75"/>
    <w:rsid w:val="65B8702E"/>
    <w:rsid w:val="671072F9"/>
    <w:rsid w:val="675279F5"/>
    <w:rsid w:val="67BD47D4"/>
    <w:rsid w:val="67FC4ECE"/>
    <w:rsid w:val="68907DEF"/>
    <w:rsid w:val="68CA2609"/>
    <w:rsid w:val="68CC1AED"/>
    <w:rsid w:val="68E174B1"/>
    <w:rsid w:val="69BB0F42"/>
    <w:rsid w:val="69BF962C"/>
    <w:rsid w:val="69EC4109"/>
    <w:rsid w:val="69F23F37"/>
    <w:rsid w:val="6A0960AB"/>
    <w:rsid w:val="6A401E6D"/>
    <w:rsid w:val="6A637494"/>
    <w:rsid w:val="6AB029CA"/>
    <w:rsid w:val="6AD62431"/>
    <w:rsid w:val="6AEB7C81"/>
    <w:rsid w:val="6AF1840D"/>
    <w:rsid w:val="6BA67AE8"/>
    <w:rsid w:val="6BC54253"/>
    <w:rsid w:val="6BC8789F"/>
    <w:rsid w:val="6BCF62E6"/>
    <w:rsid w:val="6BD63835"/>
    <w:rsid w:val="6BF87646"/>
    <w:rsid w:val="6BFA20E9"/>
    <w:rsid w:val="6C094140"/>
    <w:rsid w:val="6C162AB9"/>
    <w:rsid w:val="6CB01B32"/>
    <w:rsid w:val="6CBF6B48"/>
    <w:rsid w:val="6CC60283"/>
    <w:rsid w:val="6CD3A16D"/>
    <w:rsid w:val="6CED5810"/>
    <w:rsid w:val="6D535020"/>
    <w:rsid w:val="6DFD2C4B"/>
    <w:rsid w:val="6DFE17BA"/>
    <w:rsid w:val="6E5F49A6"/>
    <w:rsid w:val="6EC425A0"/>
    <w:rsid w:val="6F2F210F"/>
    <w:rsid w:val="6F60051B"/>
    <w:rsid w:val="6F600EF0"/>
    <w:rsid w:val="6FB645DF"/>
    <w:rsid w:val="6FBBE1E4"/>
    <w:rsid w:val="6FDA0A69"/>
    <w:rsid w:val="6FFF37D2"/>
    <w:rsid w:val="70530BE9"/>
    <w:rsid w:val="70DE2EF1"/>
    <w:rsid w:val="7185070D"/>
    <w:rsid w:val="71E255C1"/>
    <w:rsid w:val="71E83611"/>
    <w:rsid w:val="71F23C4B"/>
    <w:rsid w:val="720F2BA4"/>
    <w:rsid w:val="72412322"/>
    <w:rsid w:val="72D434F7"/>
    <w:rsid w:val="73262315"/>
    <w:rsid w:val="733028FA"/>
    <w:rsid w:val="73336ECA"/>
    <w:rsid w:val="73B34A1C"/>
    <w:rsid w:val="73C0491E"/>
    <w:rsid w:val="744108C1"/>
    <w:rsid w:val="74894EC0"/>
    <w:rsid w:val="74C4154C"/>
    <w:rsid w:val="75447D67"/>
    <w:rsid w:val="75A66A82"/>
    <w:rsid w:val="75B07D22"/>
    <w:rsid w:val="76134112"/>
    <w:rsid w:val="76145626"/>
    <w:rsid w:val="76676235"/>
    <w:rsid w:val="767EDEE3"/>
    <w:rsid w:val="76C767FF"/>
    <w:rsid w:val="76E25CB9"/>
    <w:rsid w:val="76FB321F"/>
    <w:rsid w:val="76FE4D35"/>
    <w:rsid w:val="76FF9773"/>
    <w:rsid w:val="77250FD6"/>
    <w:rsid w:val="772A55A8"/>
    <w:rsid w:val="7782124A"/>
    <w:rsid w:val="77B27D81"/>
    <w:rsid w:val="77C2AC1D"/>
    <w:rsid w:val="77F3DB06"/>
    <w:rsid w:val="780B7492"/>
    <w:rsid w:val="78FFC0A7"/>
    <w:rsid w:val="7A6C1969"/>
    <w:rsid w:val="7A752A3B"/>
    <w:rsid w:val="7AFB4FEA"/>
    <w:rsid w:val="7B0FF986"/>
    <w:rsid w:val="7B733093"/>
    <w:rsid w:val="7B743FB8"/>
    <w:rsid w:val="7B7F33EB"/>
    <w:rsid w:val="7BEFF58F"/>
    <w:rsid w:val="7BF74538"/>
    <w:rsid w:val="7BFDC64F"/>
    <w:rsid w:val="7C5F4108"/>
    <w:rsid w:val="7D17DA27"/>
    <w:rsid w:val="7D5F539F"/>
    <w:rsid w:val="7DF32979"/>
    <w:rsid w:val="7DFBEA56"/>
    <w:rsid w:val="7E09627A"/>
    <w:rsid w:val="7E9401E1"/>
    <w:rsid w:val="7E97382D"/>
    <w:rsid w:val="7EB65EBC"/>
    <w:rsid w:val="7EBFF383"/>
    <w:rsid w:val="7EFBF32F"/>
    <w:rsid w:val="7F0E6C4A"/>
    <w:rsid w:val="7F6B5E7B"/>
    <w:rsid w:val="7F79C282"/>
    <w:rsid w:val="7F7B6CAE"/>
    <w:rsid w:val="7F7D766A"/>
    <w:rsid w:val="7F9E921D"/>
    <w:rsid w:val="7FBF6DD0"/>
    <w:rsid w:val="7FCD17FE"/>
    <w:rsid w:val="7FD7E9A0"/>
    <w:rsid w:val="7FE56CC9"/>
    <w:rsid w:val="7FE9FBB2"/>
    <w:rsid w:val="7FEE24D1"/>
    <w:rsid w:val="8BD9D42B"/>
    <w:rsid w:val="8FFFA67E"/>
    <w:rsid w:val="979D42F0"/>
    <w:rsid w:val="9B5B707B"/>
    <w:rsid w:val="9DAE8D04"/>
    <w:rsid w:val="A69FC4E7"/>
    <w:rsid w:val="A97F623E"/>
    <w:rsid w:val="AFBF8780"/>
    <w:rsid w:val="B47F172F"/>
    <w:rsid w:val="B7FE1CBA"/>
    <w:rsid w:val="BBAF62E1"/>
    <w:rsid w:val="BCE7B180"/>
    <w:rsid w:val="BEE2FC56"/>
    <w:rsid w:val="BEEFCB4B"/>
    <w:rsid w:val="BEFA2FDF"/>
    <w:rsid w:val="BF8B2825"/>
    <w:rsid w:val="BFBB004F"/>
    <w:rsid w:val="BFBD2638"/>
    <w:rsid w:val="BFE6F841"/>
    <w:rsid w:val="BFF6EB99"/>
    <w:rsid w:val="C6FB4FBA"/>
    <w:rsid w:val="CBEF2CCB"/>
    <w:rsid w:val="CFFE8721"/>
    <w:rsid w:val="D3E5979F"/>
    <w:rsid w:val="D5DE8897"/>
    <w:rsid w:val="D74E46E3"/>
    <w:rsid w:val="DABF86C3"/>
    <w:rsid w:val="DDB9D224"/>
    <w:rsid w:val="DDFFAFE5"/>
    <w:rsid w:val="DF7EE656"/>
    <w:rsid w:val="DF8F87BC"/>
    <w:rsid w:val="DFF724B6"/>
    <w:rsid w:val="DFFBA8FB"/>
    <w:rsid w:val="E3BB9F29"/>
    <w:rsid w:val="E5BFA2D1"/>
    <w:rsid w:val="E6DE6328"/>
    <w:rsid w:val="E6FF2F68"/>
    <w:rsid w:val="E79FD78B"/>
    <w:rsid w:val="E7FE3684"/>
    <w:rsid w:val="E7FE4D31"/>
    <w:rsid w:val="EBDC0B50"/>
    <w:rsid w:val="EBFD208A"/>
    <w:rsid w:val="EDFBDDE8"/>
    <w:rsid w:val="EE93A277"/>
    <w:rsid w:val="EF0CD502"/>
    <w:rsid w:val="EFF9E904"/>
    <w:rsid w:val="EFFF70E4"/>
    <w:rsid w:val="EFFFF0B5"/>
    <w:rsid w:val="F3F6E549"/>
    <w:rsid w:val="F671DD88"/>
    <w:rsid w:val="F7EEC240"/>
    <w:rsid w:val="F95F0FD9"/>
    <w:rsid w:val="F973736C"/>
    <w:rsid w:val="F9F6509A"/>
    <w:rsid w:val="FA7B68D3"/>
    <w:rsid w:val="FABF459D"/>
    <w:rsid w:val="FAE73518"/>
    <w:rsid w:val="FB477770"/>
    <w:rsid w:val="FB8FAA55"/>
    <w:rsid w:val="FBDCEBF0"/>
    <w:rsid w:val="FBF75102"/>
    <w:rsid w:val="FBF761E5"/>
    <w:rsid w:val="FC7C3B3D"/>
    <w:rsid w:val="FCFB0B0B"/>
    <w:rsid w:val="FDDC5620"/>
    <w:rsid w:val="FDEA700A"/>
    <w:rsid w:val="FDEE3D4D"/>
    <w:rsid w:val="FE720014"/>
    <w:rsid w:val="FF35A8FB"/>
    <w:rsid w:val="FF9EDD80"/>
    <w:rsid w:val="FFBE7EA1"/>
    <w:rsid w:val="FFBFCE42"/>
    <w:rsid w:val="FFDB2266"/>
    <w:rsid w:val="FFDCDC8F"/>
    <w:rsid w:val="FFEEB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alloon Text"/>
    <w:basedOn w:val="1"/>
    <w:link w:val="23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列表段落1"/>
    <w:basedOn w:val="1"/>
    <w:qFormat/>
    <w:uiPriority w:val="0"/>
    <w:pPr>
      <w:spacing w:after="160" w:line="276" w:lineRule="auto"/>
      <w:ind w:left="720"/>
      <w:contextualSpacing/>
      <w:jc w:val="left"/>
    </w:pPr>
    <w:rPr>
      <w:rFonts w:ascii="Calibri" w:hAnsi="Calibri" w:eastAsia="宋体"/>
      <w:sz w:val="22"/>
      <w:szCs w:val="22"/>
    </w:rPr>
  </w:style>
  <w:style w:type="character" w:customStyle="1" w:styleId="20">
    <w:name w:val="10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8"/>
    <w:qFormat/>
    <w:uiPriority w:val="0"/>
    <w:rPr>
      <w:rFonts w:hint="default" w:ascii="Times New Roman" w:hAnsi="Times New Roman" w:cs="Times New Roman"/>
      <w:b/>
    </w:rPr>
  </w:style>
  <w:style w:type="paragraph" w:customStyle="1" w:styleId="22">
    <w:name w:val="修订1"/>
    <w:hidden/>
    <w:unhideWhenUsed/>
    <w:qFormat/>
    <w:uiPriority w:val="99"/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框文本 Char"/>
    <w:basedOn w:val="18"/>
    <w:link w:val="12"/>
    <w:qFormat/>
    <w:uiPriority w:val="0"/>
    <w:rPr>
      <w:rFonts w:ascii="Arial" w:hAnsi="Arial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46ef2224-649b-4812-81f6-62033602271d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>标题文本后不使用标点符号。</explain>
      <paraID xmlns="http://schemas.wps.cn/vas-ai-hub/contract-review">29F0838D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40BB46-CD40-4C89-BC02-DA35FD1AE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3454</Characters>
  <Lines>28</Lines>
  <Paragraphs>8</Paragraphs>
  <TotalTime>7</TotalTime>
  <ScaleCrop>false</ScaleCrop>
  <LinksUpToDate>false</LinksUpToDate>
  <CharactersWithSpaces>4051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2026-06-10T11:17:00Z</dcterms:created>
  <dc:creator>DELL</dc:creator>
  <cp:lastModifiedBy>hr</cp:lastModifiedBy>
  <cp:lastPrinted>2026-06-23T04:51:00Z</cp:lastPrinted>
  <dcterms:modified xsi:type="dcterms:W3CDTF">2026-06-29T12:35:21Z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DE36A06E0B834255AD9C386A4CF3651F_43</vt:lpwstr>
  </property>
  <property fmtid="{D5CDD505-2E9C-101B-9397-08002B2CF9AE}" pid="6" name="KSOTemplateDocerSaveRecord">
    <vt:lpwstr>eyJoZGlkIjoiMjRmNmQ2NzIzZGFlZjFiMTliNWI1YTQwZWEzM2Q3MTEiLCJ1c2VySWQiOiIyMjk4MTYxODcifQ==</vt:lpwstr>
  </property>
</Properties>
</file>