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FAF9">
      <w:pPr>
        <w:spacing w:after="0" w:line="560" w:lineRule="exact"/>
        <w:ind w:right="-198" w:rightChars="-9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江北新区人工智能OPC创业项目</w:t>
      </w:r>
    </w:p>
    <w:p w14:paraId="66053A42">
      <w:pPr>
        <w:spacing w:after="0" w:line="560" w:lineRule="exact"/>
        <w:ind w:right="-198" w:rightChars="-9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认定管理办法(试行)</w:t>
      </w:r>
      <w:bookmarkEnd w:id="0"/>
    </w:p>
    <w:p w14:paraId="67F9090C">
      <w:pPr>
        <w:spacing w:after="0" w:line="560" w:lineRule="exact"/>
        <w:ind w:right="-198" w:rightChars="-9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（征求意见稿）</w:t>
      </w:r>
    </w:p>
    <w:p w14:paraId="0906D896">
      <w:pPr>
        <w:spacing w:after="0"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1307A8DF">
      <w:pPr>
        <w:spacing w:after="0"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 总则</w:t>
      </w:r>
    </w:p>
    <w:p w14:paraId="1CB48EEC">
      <w:pPr>
        <w:spacing w:after="0" w:line="579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第一条 目的依据</w:t>
      </w:r>
    </w:p>
    <w:p w14:paraId="5FA2B8FA">
      <w:pPr>
        <w:spacing w:after="0" w:line="579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为深入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实施</w:t>
      </w:r>
      <w:r>
        <w:rPr>
          <w:rFonts w:ascii="Times New Roman" w:hAnsi="Times New Roman" w:eastAsia="方正仿宋_GBK" w:cs="Times New Roman"/>
          <w:sz w:val="32"/>
          <w:szCs w:val="32"/>
        </w:rPr>
        <w:t>江北新区 “北岸 OPC U・CAN” 行动计划，积极培育 “单人 + AI 即公司” 新型创业生态，规范人工智能技术赋能一人公司（One Person Company，以下简称 “OPC”）创业项目认定与管理工作，加快集聚人工智能领域高端创新人才和优质创业项目，赋能新区人工智能产业提质增效、高质量发展，结合江北新区实际，制定本办法。</w:t>
      </w:r>
    </w:p>
    <w:p w14:paraId="6BC241B8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第二条 定义范畴</w:t>
      </w:r>
    </w:p>
    <w:p w14:paraId="7D7D6804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本办法所称OPC创业项目，是指在AI技术协同支持下，由自然人作为核心创始人，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团队规模在10人以下，能够独立承担产品设计、研发、生产、运营等重点环节，并满足市场投放、用户运营及客服响应等业务需要的创业项目</w:t>
      </w:r>
      <w:r>
        <w:rPr>
          <w:rFonts w:ascii="Times New Roman" w:hAnsi="Times New Roman" w:eastAsia="方正仿宋_GBK" w:cs="Times New Roman"/>
          <w:sz w:val="32"/>
          <w:szCs w:val="32"/>
        </w:rPr>
        <w:t>，重点涵盖模式创新型、场景应用型、生态服务型三类主体。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其中，1-5人为小型OPC项目，6-9人为规模型OPC项目。</w:t>
      </w:r>
    </w:p>
    <w:p w14:paraId="07A88888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第三条 适用范围</w:t>
      </w:r>
    </w:p>
    <w:p w14:paraId="3A25173C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本办法适用于在江北新区范围内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经营</w:t>
      </w:r>
      <w:r>
        <w:rPr>
          <w:rFonts w:ascii="Times New Roman" w:hAnsi="Times New Roman" w:eastAsia="方正仿宋_GBK" w:cs="Times New Roman"/>
          <w:sz w:val="32"/>
          <w:szCs w:val="32"/>
        </w:rPr>
        <w:t>，符合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本办法规定</w:t>
      </w:r>
      <w:r>
        <w:rPr>
          <w:rFonts w:ascii="Times New Roman" w:hAnsi="Times New Roman" w:eastAsia="方正仿宋_GBK" w:cs="Times New Roman"/>
          <w:sz w:val="32"/>
          <w:szCs w:val="32"/>
        </w:rPr>
        <w:t>条件的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人工智能 OPC 创业项目</w:t>
      </w:r>
      <w:r>
        <w:rPr>
          <w:rFonts w:ascii="Times New Roman" w:hAnsi="Times New Roman" w:eastAsia="方正仿宋_GBK" w:cs="Times New Roman"/>
          <w:sz w:val="32"/>
          <w:szCs w:val="32"/>
        </w:rPr>
        <w:t>的申报、认定、扶持、考核与动态管理。</w:t>
      </w:r>
    </w:p>
    <w:p w14:paraId="447B224F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第四条 基本原则</w:t>
      </w:r>
    </w:p>
    <w:p w14:paraId="3B208F1E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OPC创业项目的</w:t>
      </w:r>
      <w:r>
        <w:rPr>
          <w:rFonts w:ascii="Times New Roman" w:hAnsi="Times New Roman" w:eastAsia="方正仿宋_GBK" w:cs="Times New Roman"/>
          <w:sz w:val="32"/>
          <w:szCs w:val="32"/>
        </w:rPr>
        <w:t>认定管理遵循“公开透明、公平公正、优中选优、动态管理”原则，突出AI赋能特征、创新价值与产业适配性，注重项目成长性与场景落地能力。</w:t>
      </w:r>
    </w:p>
    <w:p w14:paraId="679F090D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第五条 职责分工</w:t>
      </w:r>
    </w:p>
    <w:p w14:paraId="454E19D8">
      <w:pPr>
        <w:widowControl/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1" w:name="_Hlk218606249"/>
      <w:r>
        <w:rPr>
          <w:rFonts w:hint="eastAsia" w:ascii="Times New Roman" w:hAnsi="Times New Roman" w:eastAsia="方正仿宋_GBK" w:cs="Times New Roman"/>
          <w:sz w:val="32"/>
          <w:szCs w:val="32"/>
        </w:rPr>
        <w:t>经济发展</w:t>
      </w:r>
      <w:r>
        <w:rPr>
          <w:rFonts w:ascii="Times New Roman" w:hAnsi="Times New Roman" w:eastAsia="方正仿宋_GBK" w:cs="Times New Roman"/>
          <w:sz w:val="32"/>
          <w:szCs w:val="32"/>
        </w:rPr>
        <w:t>局</w:t>
      </w:r>
      <w:bookmarkEnd w:id="1"/>
      <w:r>
        <w:rPr>
          <w:rFonts w:ascii="Times New Roman" w:hAnsi="Times New Roman" w:eastAsia="方正仿宋_GBK" w:cs="Times New Roman"/>
          <w:sz w:val="32"/>
          <w:szCs w:val="32"/>
        </w:rPr>
        <w:t>牵头负责OPC创业项目认定管理工作，统筹组织申报、评审、公示、备案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监管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和政策兑现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党群工作部负责牵头统筹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人才工作，以及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人才评定、落户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业务指导；科技创新局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负责产学研对接和科技创新能力培育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0"/>
          <w:szCs w:val="30"/>
        </w:rPr>
        <w:t>财政局负责在年度预算内做好资金保障，会同主管部门开展补贴审核和资金拨付监管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；市场监督管理局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负责知识产权全链条服务，包括高价值专利培育、专利导航分析以及知识产权质押融资、维权援助等服务；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数据局负责公共数据合规授权运营和算力资源统筹支持；各国资集团、产业平台或属地街道提供载体、场景、基金支持；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OPC园区及</w:t>
      </w:r>
      <w:r>
        <w:rPr>
          <w:rFonts w:ascii="Times New Roman" w:hAnsi="Times New Roman" w:eastAsia="方正仿宋_GBK" w:cs="Times New Roman"/>
          <w:sz w:val="32"/>
          <w:szCs w:val="32"/>
        </w:rPr>
        <w:t>OPC社区运营单位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负责</w:t>
      </w:r>
      <w:r>
        <w:rPr>
          <w:rFonts w:ascii="Times New Roman" w:hAnsi="Times New Roman" w:eastAsia="方正仿宋_GBK" w:cs="Times New Roman"/>
          <w:sz w:val="32"/>
          <w:szCs w:val="32"/>
        </w:rPr>
        <w:t>项目征集、材料初审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日常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运营</w:t>
      </w:r>
      <w:r>
        <w:rPr>
          <w:rFonts w:ascii="Times New Roman" w:hAnsi="Times New Roman" w:eastAsia="方正仿宋_GBK" w:cs="Times New Roman"/>
          <w:sz w:val="32"/>
          <w:szCs w:val="32"/>
        </w:rPr>
        <w:t>服务。</w:t>
      </w:r>
    </w:p>
    <w:p w14:paraId="0712FEB4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57608C7B">
      <w:pPr>
        <w:spacing w:after="0"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第二章 认定条件</w:t>
      </w:r>
    </w:p>
    <w:p w14:paraId="6E0F07D5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第六条 主体条件</w:t>
      </w:r>
    </w:p>
    <w:p w14:paraId="10B8DBDA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申请认定的OPC创业项目应同时满足以下主体条件：</w:t>
      </w:r>
    </w:p>
    <w:p w14:paraId="13A771CD">
      <w:pPr>
        <w:spacing w:after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创始人应为具有完全民事行为能力的自然人，核心参与项目全链路运营，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是项目的实际控制人、技术或业务核心，</w:t>
      </w:r>
      <w:r>
        <w:rPr>
          <w:rFonts w:ascii="Times New Roman" w:hAnsi="Times New Roman" w:eastAsia="方正仿宋_GBK" w:cs="Times New Roman"/>
          <w:sz w:val="32"/>
          <w:szCs w:val="32"/>
        </w:rPr>
        <w:t>无重大违法违规记录或严重失信行为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及行业禁入情形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FFDC4C3">
      <w:pPr>
        <w:spacing w:after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团队规模（以社保、个税、劳务合同、股权结构为依据）10人以下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2F6984C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 项目已完成工商注册，注册资本不设最低限制，企业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运营模式</w:t>
      </w:r>
      <w:r>
        <w:rPr>
          <w:rFonts w:ascii="Times New Roman" w:hAnsi="Times New Roman" w:eastAsia="方正仿宋_GBK" w:cs="Times New Roman"/>
          <w:sz w:val="32"/>
          <w:szCs w:val="32"/>
        </w:rPr>
        <w:t>符合“单人主导+AI协同”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特征。</w:t>
      </w:r>
    </w:p>
    <w:p w14:paraId="2B52A8D6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第七条 产业条件</w:t>
      </w:r>
    </w:p>
    <w:p w14:paraId="05205885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申请认定的OPC创业项目应同时满足以下产业条件：</w:t>
      </w:r>
    </w:p>
    <w:p w14:paraId="03BC8E53">
      <w:pPr>
        <w:spacing w:after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聚焦人工智能相关领域，包括但不限于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集成电路设计、生物医药、装备制造、低空经济、工业软件、原子制造、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视听、数字广告、数字教育、气象、农业</w:t>
      </w:r>
      <w:r>
        <w:rPr>
          <w:rFonts w:ascii="Times New Roman" w:hAnsi="Times New Roman" w:eastAsia="方正仿宋_GBK" w:cs="Times New Roman"/>
          <w:sz w:val="32"/>
          <w:szCs w:val="32"/>
        </w:rPr>
        <w:t>等“人工智能+”融合赛道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8F1365D">
      <w:pPr>
        <w:spacing w:after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依托各类AI模型</w:t>
      </w:r>
      <w:r>
        <w:rPr>
          <w:rFonts w:ascii="Times New Roman" w:hAnsi="Times New Roman" w:eastAsia="方正仿宋_GBK" w:cs="Times New Roman"/>
          <w:sz w:val="32"/>
          <w:szCs w:val="32"/>
        </w:rPr>
        <w:t>、算力平台或合规AI工具开展业务，核心产品（服务）具有明确的应用场景与市场需求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EC145FC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面向各行业领域，</w:t>
      </w:r>
      <w:r>
        <w:rPr>
          <w:rFonts w:ascii="Times New Roman" w:hAnsi="Times New Roman" w:eastAsia="方正仿宋_GBK" w:cs="Times New Roman"/>
          <w:sz w:val="32"/>
          <w:szCs w:val="32"/>
        </w:rPr>
        <w:t>不涉及法律法规禁止的产业领域，未发生重大安全、质量事故或严重环境违法行为。</w:t>
      </w:r>
    </w:p>
    <w:p w14:paraId="7603B1AF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第八条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优先认定</w:t>
      </w:r>
    </w:p>
    <w:p w14:paraId="30DD6A5D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满足以下条件之一的优先认定：</w:t>
      </w:r>
    </w:p>
    <w:p w14:paraId="7CBF142B">
      <w:pPr>
        <w:spacing w:after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具有明确的商业模式与技术创新点，能够通过AI技术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显著</w:t>
      </w:r>
      <w:r>
        <w:rPr>
          <w:rFonts w:ascii="Times New Roman" w:hAnsi="Times New Roman" w:eastAsia="方正仿宋_GBK" w:cs="Times New Roman"/>
          <w:sz w:val="32"/>
          <w:szCs w:val="32"/>
        </w:rPr>
        <w:t>提升运营效率或创造新增价值，完成核心产品或服务、主要业务流程等，与传统单人创业项目形成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显著</w:t>
      </w:r>
      <w:r>
        <w:rPr>
          <w:rFonts w:ascii="Times New Roman" w:hAnsi="Times New Roman" w:eastAsia="方正仿宋_GBK" w:cs="Times New Roman"/>
          <w:sz w:val="32"/>
          <w:szCs w:val="32"/>
        </w:rPr>
        <w:t>差异化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7C70E50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拥有自主知识产权（发明专利、软件著作权、算法模型权属）或独家技术许可；</w:t>
      </w:r>
      <w:r>
        <w:rPr>
          <w:rFonts w:ascii="Times New Roman" w:hAnsi="Times New Roman" w:eastAsia="方正仿宋_GBK" w:cs="Times New Roman"/>
          <w:sz w:val="32"/>
          <w:szCs w:val="32"/>
        </w:rPr>
        <w:t>核心算法、数据集、技术架构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运营模式具备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原创性与不可替代性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036332A2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 具备一定的市场拓展能力，已形成初步业务闭环或具有清晰的商业化路径。</w:t>
      </w:r>
    </w:p>
    <w:p w14:paraId="10FF4F40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7358BABD">
      <w:pPr>
        <w:spacing w:after="0"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第三章 认定程序</w:t>
      </w:r>
    </w:p>
    <w:p w14:paraId="1895F80F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第九条 申报启动</w:t>
      </w:r>
    </w:p>
    <w:p w14:paraId="1522E658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经济发展局</w:t>
      </w:r>
      <w:r>
        <w:rPr>
          <w:rFonts w:ascii="Times New Roman" w:hAnsi="Times New Roman" w:eastAsia="方正仿宋_GBK" w:cs="Times New Roman"/>
          <w:sz w:val="32"/>
          <w:szCs w:val="32"/>
        </w:rPr>
        <w:t>每年定期发布OPC创业项目认定申报通知，明确申报时间、材料要求及申报渠道，多渠道公开征集。</w:t>
      </w:r>
    </w:p>
    <w:p w14:paraId="5FDA3FBC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第十条 材料提交</w:t>
      </w:r>
    </w:p>
    <w:p w14:paraId="03A1D0D7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申报主体需提交以下材料：</w:t>
      </w:r>
    </w:p>
    <w:p w14:paraId="2212A5D1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《江北新区</w:t>
      </w:r>
      <w:r>
        <w:rPr>
          <w:rFonts w:ascii="Times New Roman" w:hAnsi="Times New Roman" w:eastAsia="方正仿宋_GBK" w:cs="Times New Roman"/>
          <w:sz w:val="32"/>
          <w:szCs w:val="32"/>
        </w:rPr>
        <w:t>OPC创业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项目认定</w:t>
      </w:r>
      <w:r>
        <w:rPr>
          <w:rFonts w:ascii="Times New Roman" w:hAnsi="Times New Roman" w:eastAsia="方正仿宋_GBK" w:cs="Times New Roman"/>
          <w:sz w:val="32"/>
          <w:szCs w:val="32"/>
        </w:rPr>
        <w:t>申请表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</w:p>
    <w:p w14:paraId="483ABBC8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企业营业执照、</w:t>
      </w:r>
      <w:r>
        <w:rPr>
          <w:rFonts w:ascii="Times New Roman" w:hAnsi="Times New Roman" w:eastAsia="方正仿宋_GBK" w:cs="Times New Roman"/>
          <w:sz w:val="32"/>
          <w:szCs w:val="32"/>
        </w:rPr>
        <w:t>创始人身份证等证明材料，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与</w:t>
      </w:r>
      <w:r>
        <w:rPr>
          <w:rFonts w:ascii="Times New Roman" w:hAnsi="Times New Roman" w:eastAsia="方正仿宋_GBK" w:cs="Times New Roman"/>
          <w:sz w:val="32"/>
          <w:szCs w:val="32"/>
        </w:rPr>
        <w:t>OPC社区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签订管理服务协议、</w:t>
      </w:r>
      <w:r>
        <w:rPr>
          <w:rFonts w:ascii="Times New Roman" w:hAnsi="Times New Roman" w:eastAsia="方正仿宋_GBK" w:cs="Times New Roman"/>
          <w:sz w:val="32"/>
          <w:szCs w:val="32"/>
        </w:rPr>
        <w:t>无违法违规记录承诺书；</w:t>
      </w:r>
    </w:p>
    <w:p w14:paraId="6559536A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 明确AI技术应用场景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项目计划书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（含</w:t>
      </w:r>
      <w:r>
        <w:rPr>
          <w:rFonts w:ascii="Times New Roman" w:hAnsi="Times New Roman" w:eastAsia="方正仿宋_GBK" w:cs="Times New Roman"/>
          <w:sz w:val="32"/>
          <w:szCs w:val="32"/>
        </w:rPr>
        <w:t>业务闭环流程、市场分析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发展规划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及AI技术应用场景说明），</w:t>
      </w:r>
      <w:r>
        <w:rPr>
          <w:rFonts w:ascii="Times New Roman" w:hAnsi="Times New Roman" w:eastAsia="方正仿宋_GBK" w:cs="Times New Roman"/>
          <w:sz w:val="32"/>
          <w:szCs w:val="32"/>
        </w:rPr>
        <w:t>有订单的可提供证明材料（合同、交易记录、发票、银行到款凭证等）；</w:t>
      </w:r>
    </w:p>
    <w:p w14:paraId="1941D215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4.AI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技术应用</w:t>
      </w:r>
      <w:r>
        <w:rPr>
          <w:rFonts w:ascii="Times New Roman" w:hAnsi="Times New Roman" w:eastAsia="方正仿宋_GBK" w:cs="Times New Roman"/>
          <w:sz w:val="32"/>
          <w:szCs w:val="32"/>
        </w:rPr>
        <w:t>核心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证明材料，如：</w:t>
      </w:r>
      <w:r>
        <w:rPr>
          <w:rFonts w:ascii="Times New Roman" w:hAnsi="Times New Roman" w:eastAsia="方正仿宋_GBK" w:cs="Times New Roman"/>
          <w:sz w:val="32"/>
          <w:szCs w:val="32"/>
        </w:rPr>
        <w:t>算力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采购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合同 / 发票、模型调用日志、Token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使用</w:t>
      </w:r>
      <w:r>
        <w:rPr>
          <w:rFonts w:ascii="Times New Roman" w:hAnsi="Times New Roman" w:eastAsia="方正仿宋_GBK" w:cs="Times New Roman"/>
          <w:sz w:val="32"/>
          <w:szCs w:val="32"/>
        </w:rPr>
        <w:t>记录、数据集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权属或使用</w:t>
      </w:r>
      <w:r>
        <w:rPr>
          <w:rFonts w:ascii="Times New Roman" w:hAnsi="Times New Roman" w:eastAsia="方正仿宋_GBK" w:cs="Times New Roman"/>
          <w:sz w:val="32"/>
          <w:szCs w:val="32"/>
        </w:rPr>
        <w:t>证明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等；</w:t>
      </w:r>
    </w:p>
    <w:p w14:paraId="73B63C5E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</w:t>
      </w:r>
      <w:r>
        <w:rPr>
          <w:rFonts w:ascii="Times New Roman" w:hAnsi="Times New Roman" w:eastAsia="方正仿宋_GBK" w:cs="Times New Roman"/>
          <w:sz w:val="32"/>
          <w:szCs w:val="32"/>
        </w:rPr>
        <w:t>创新能力证明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等补充说明</w:t>
      </w:r>
      <w:r>
        <w:rPr>
          <w:rFonts w:ascii="Times New Roman" w:hAnsi="Times New Roman" w:eastAsia="方正仿宋_GBK" w:cs="Times New Roman"/>
          <w:sz w:val="32"/>
          <w:szCs w:val="32"/>
        </w:rPr>
        <w:t>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，如：</w:t>
      </w:r>
      <w:r>
        <w:rPr>
          <w:rFonts w:ascii="Times New Roman" w:hAnsi="Times New Roman" w:eastAsia="方正仿宋_GBK" w:cs="Times New Roman"/>
          <w:sz w:val="32"/>
          <w:szCs w:val="32"/>
        </w:rPr>
        <w:t>知识产权证书、技术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创新</w:t>
      </w:r>
      <w:r>
        <w:rPr>
          <w:rFonts w:ascii="Times New Roman" w:hAnsi="Times New Roman" w:eastAsia="方正仿宋_GBK" w:cs="Times New Roman"/>
          <w:sz w:val="32"/>
          <w:szCs w:val="32"/>
        </w:rPr>
        <w:t>说明、近3年参加优质创新大赛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获奖证明</w:t>
      </w:r>
      <w:r>
        <w:rPr>
          <w:rFonts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D4E4749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第十一条 审核评审</w:t>
      </w:r>
    </w:p>
    <w:p w14:paraId="576913EF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初审：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由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OPC园区及</w:t>
      </w:r>
      <w:r>
        <w:rPr>
          <w:rFonts w:ascii="Times New Roman" w:hAnsi="Times New Roman" w:eastAsia="方正仿宋_GBK" w:cs="Times New Roman"/>
          <w:sz w:val="32"/>
          <w:szCs w:val="32"/>
        </w:rPr>
        <w:t>OPC社区运营单位对申报材料的完整性、真实性进行初审，5个工作日内完成筛选并提交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符合条件的项目</w:t>
      </w:r>
      <w:r>
        <w:rPr>
          <w:rFonts w:ascii="Times New Roman" w:hAnsi="Times New Roman" w:eastAsia="方正仿宋_GBK" w:cs="Times New Roman"/>
          <w:sz w:val="32"/>
          <w:szCs w:val="32"/>
        </w:rPr>
        <w:t>名单；</w:t>
      </w:r>
    </w:p>
    <w:p w14:paraId="55AF54AD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复核：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由经济发展局</w:t>
      </w:r>
      <w:r>
        <w:rPr>
          <w:rFonts w:ascii="Times New Roman" w:hAnsi="Times New Roman" w:eastAsia="方正仿宋_GBK" w:cs="Times New Roman"/>
          <w:sz w:val="32"/>
          <w:szCs w:val="32"/>
        </w:rPr>
        <w:t>联合相关部门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对初审通过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项目进行材料复核，重点核查主体资格、产业适配性及合规性，3个工作日内确定进入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专家</w:t>
      </w:r>
      <w:r>
        <w:rPr>
          <w:rFonts w:ascii="Times New Roman" w:hAnsi="Times New Roman" w:eastAsia="方正仿宋_GBK" w:cs="Times New Roman"/>
          <w:sz w:val="32"/>
          <w:szCs w:val="32"/>
        </w:rPr>
        <w:t>评审环节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的项目</w:t>
      </w:r>
      <w:r>
        <w:rPr>
          <w:rFonts w:ascii="Times New Roman" w:hAnsi="Times New Roman" w:eastAsia="方正仿宋_GBK" w:cs="Times New Roman"/>
          <w:sz w:val="32"/>
          <w:szCs w:val="32"/>
        </w:rPr>
        <w:t>名单；</w:t>
      </w:r>
    </w:p>
    <w:p w14:paraId="3FE329B5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 专家评审：组建由技术专家、产业专家、创投专家组成的评审组，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评审</w:t>
      </w:r>
      <w:r>
        <w:rPr>
          <w:rFonts w:ascii="Times New Roman" w:hAnsi="Times New Roman" w:eastAsia="方正仿宋_GBK" w:cs="Times New Roman"/>
          <w:sz w:val="32"/>
          <w:szCs w:val="32"/>
        </w:rPr>
        <w:t>采用线上评审或现场路演方式，从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团队能力、技术创新性</w:t>
      </w:r>
      <w:r>
        <w:rPr>
          <w:rFonts w:ascii="Times New Roman" w:hAnsi="Times New Roman" w:eastAsia="方正仿宋_GBK" w:cs="Times New Roman"/>
          <w:sz w:val="32"/>
          <w:szCs w:val="32"/>
        </w:rPr>
        <w:t>、商业模式、AI赋能程度、成长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潜力</w:t>
      </w:r>
      <w:r>
        <w:rPr>
          <w:rFonts w:ascii="Times New Roman" w:hAnsi="Times New Roman" w:eastAsia="方正仿宋_GBK" w:cs="Times New Roman"/>
          <w:sz w:val="32"/>
          <w:szCs w:val="32"/>
        </w:rPr>
        <w:t>等维度进行综合评分，5个工作日内形成评审意见。</w:t>
      </w:r>
    </w:p>
    <w:p w14:paraId="3D1BB531">
      <w:pPr>
        <w:spacing w:after="0" w:line="579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第十二条 公示备案</w:t>
      </w:r>
    </w:p>
    <w:p w14:paraId="0A4A691D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公示：根据专家评审意见，确定拟认定项目名单，公示5个工作日，公示期间接受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社会监督和</w:t>
      </w:r>
      <w:r>
        <w:rPr>
          <w:rFonts w:ascii="Times New Roman" w:hAnsi="Times New Roman" w:eastAsia="方正仿宋_GBK" w:cs="Times New Roman"/>
          <w:sz w:val="32"/>
          <w:szCs w:val="32"/>
        </w:rPr>
        <w:t>异议反馈；</w:t>
      </w:r>
    </w:p>
    <w:p w14:paraId="76E80AB7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异议处理：对公示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期间收到的</w:t>
      </w:r>
      <w:r>
        <w:rPr>
          <w:rFonts w:ascii="Times New Roman" w:hAnsi="Times New Roman" w:eastAsia="方正仿宋_GBK" w:cs="Times New Roman"/>
          <w:sz w:val="32"/>
          <w:szCs w:val="32"/>
        </w:rPr>
        <w:t>异议进行核查核实，自收到异议之日起3个工作日内给出处理意见，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经核实</w:t>
      </w:r>
      <w:r>
        <w:rPr>
          <w:rFonts w:ascii="Times New Roman" w:hAnsi="Times New Roman" w:eastAsia="方正仿宋_GBK" w:cs="Times New Roman"/>
          <w:sz w:val="32"/>
          <w:szCs w:val="32"/>
        </w:rPr>
        <w:t>异议成立且影响认定结果的，取消拟认定资格；</w:t>
      </w:r>
    </w:p>
    <w:p w14:paraId="04B0F673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发布认定项目名单</w:t>
      </w:r>
      <w:r>
        <w:rPr>
          <w:rFonts w:ascii="Times New Roman" w:hAnsi="Times New Roman" w:eastAsia="方正仿宋_GBK" w:cs="Times New Roman"/>
          <w:sz w:val="32"/>
          <w:szCs w:val="32"/>
        </w:rPr>
        <w:t>：公示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期满</w:t>
      </w:r>
      <w:r>
        <w:rPr>
          <w:rFonts w:ascii="Times New Roman" w:hAnsi="Times New Roman" w:eastAsia="方正仿宋_GBK" w:cs="Times New Roman"/>
          <w:sz w:val="32"/>
          <w:szCs w:val="32"/>
        </w:rPr>
        <w:t>无异议的项目，由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经济发展</w:t>
      </w:r>
      <w:r>
        <w:rPr>
          <w:rFonts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发布认定项目名单</w:t>
      </w:r>
      <w:r>
        <w:rPr>
          <w:rFonts w:ascii="Times New Roman" w:hAnsi="Times New Roman" w:eastAsia="方正仿宋_GBK" w:cs="Times New Roman"/>
          <w:sz w:val="32"/>
          <w:szCs w:val="32"/>
        </w:rPr>
        <w:t>，纳入新区OPC项目库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统一</w:t>
      </w:r>
      <w:r>
        <w:rPr>
          <w:rFonts w:ascii="Times New Roman" w:hAnsi="Times New Roman" w:eastAsia="方正仿宋_GBK" w:cs="Times New Roman"/>
          <w:sz w:val="32"/>
          <w:szCs w:val="32"/>
        </w:rPr>
        <w:t>管理。</w:t>
      </w:r>
    </w:p>
    <w:p w14:paraId="70C7342B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6FA3CF50">
      <w:pPr>
        <w:spacing w:after="0"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四</w:t>
      </w:r>
      <w:r>
        <w:rPr>
          <w:rFonts w:ascii="方正黑体_GBK" w:hAnsi="方正黑体_GBK" w:eastAsia="方正黑体_GBK" w:cs="方正黑体_GBK"/>
          <w:sz w:val="32"/>
          <w:szCs w:val="32"/>
        </w:rPr>
        <w:t>章 动态管理</w:t>
      </w:r>
    </w:p>
    <w:p w14:paraId="1BF6B538">
      <w:pPr>
        <w:spacing w:after="0" w:line="579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</w:rPr>
        <w:t>条 有效期管理</w:t>
      </w:r>
    </w:p>
    <w:p w14:paraId="22D0DB2D">
      <w:pPr>
        <w:spacing w:after="0" w:line="579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OPC创业项目认定资格有效期为3年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，有效期满前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个月可以申请复核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554EC6E0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条 年度考核</w:t>
      </w:r>
    </w:p>
    <w:p w14:paraId="043FCD02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经济发展局</w:t>
      </w:r>
      <w:r>
        <w:rPr>
          <w:rFonts w:ascii="Times New Roman" w:hAnsi="Times New Roman" w:eastAsia="方正仿宋_GBK" w:cs="Times New Roman"/>
          <w:sz w:val="32"/>
          <w:szCs w:val="32"/>
        </w:rPr>
        <w:t>每年组织对已认定项目进行年度考核，考核内容包括业务运营状况、AI技术应用成效、创新能力提升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等，并了解其</w:t>
      </w:r>
      <w:r>
        <w:rPr>
          <w:rFonts w:ascii="Times New Roman" w:hAnsi="Times New Roman" w:eastAsia="方正仿宋_GBK" w:cs="Times New Roman"/>
          <w:sz w:val="32"/>
          <w:szCs w:val="32"/>
        </w:rPr>
        <w:t>合规经营情况，考核结果分为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B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C、D四个等级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625C2061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A（</w:t>
      </w:r>
      <w:r>
        <w:rPr>
          <w:rFonts w:ascii="Times New Roman" w:hAnsi="Times New Roman" w:eastAsia="方正仿宋_GBK" w:cs="Times New Roman"/>
          <w:sz w:val="32"/>
          <w:szCs w:val="32"/>
        </w:rPr>
        <w:t>优秀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：【年度考核综合得分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≥</w:t>
      </w:r>
      <w:r>
        <w:rPr>
          <w:rFonts w:ascii="Times New Roman" w:hAnsi="Times New Roman" w:eastAsia="方正仿宋_GBK" w:cs="Times New Roman"/>
          <w:sz w:val="32"/>
          <w:szCs w:val="32"/>
        </w:rPr>
        <w:t>90分，且满足以下任一条件：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（1）AI 技术应用成效明显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全年算力消耗、模型调用量达到一定规模，</w:t>
      </w:r>
      <w:r>
        <w:rPr>
          <w:rFonts w:ascii="Times New Roman" w:hAnsi="Times New Roman" w:eastAsia="方正仿宋_GBK" w:cs="Times New Roman"/>
          <w:sz w:val="32"/>
          <w:szCs w:val="32"/>
        </w:rPr>
        <w:t>新增AI场景落地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≥</w:t>
      </w:r>
      <w:r>
        <w:rPr>
          <w:rFonts w:ascii="Times New Roman" w:hAnsi="Times New Roman" w:eastAsia="方正仿宋_GBK" w:cs="Times New Roman"/>
          <w:sz w:val="32"/>
          <w:szCs w:val="32"/>
        </w:rPr>
        <w:t>2个）；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sz w:val="32"/>
          <w:szCs w:val="32"/>
        </w:rPr>
        <w:t>创新能力突出（新增知识产权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≥</w:t>
      </w:r>
      <w:r>
        <w:rPr>
          <w:rFonts w:ascii="Times New Roman" w:hAnsi="Times New Roman" w:eastAsia="方正仿宋_GBK" w:cs="Times New Roman"/>
          <w:sz w:val="32"/>
          <w:szCs w:val="32"/>
        </w:rPr>
        <w:t>2项或参与市级及以上AI相关赛事/揭榜挂帅项目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≥</w:t>
      </w:r>
      <w:r>
        <w:rPr>
          <w:rFonts w:ascii="Times New Roman" w:hAnsi="Times New Roman" w:eastAsia="方正仿宋_GBK" w:cs="Times New Roman"/>
          <w:sz w:val="32"/>
          <w:szCs w:val="32"/>
        </w:rPr>
        <w:t>1个）；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（3）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企业</w:t>
      </w:r>
      <w:r>
        <w:rPr>
          <w:rFonts w:ascii="Times New Roman" w:hAnsi="Times New Roman" w:eastAsia="方正仿宋_GBK" w:cs="Times New Roman"/>
          <w:sz w:val="32"/>
          <w:szCs w:val="32"/>
        </w:rPr>
        <w:t>成长性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方正仿宋_GBK" w:cs="Times New Roman"/>
          <w:sz w:val="32"/>
          <w:szCs w:val="32"/>
        </w:rPr>
        <w:t>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0CC376F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B（良好）</w:t>
      </w:r>
      <w:r>
        <w:rPr>
          <w:rFonts w:ascii="Times New Roman" w:hAnsi="Times New Roman" w:eastAsia="方正仿宋_GBK" w:cs="Times New Roman"/>
          <w:sz w:val="32"/>
          <w:szCs w:val="32"/>
        </w:rPr>
        <w:t>：【年度考核综合得分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80-89分</w:t>
      </w:r>
      <w:r>
        <w:rPr>
          <w:rFonts w:ascii="Times New Roman" w:hAnsi="Times New Roman" w:eastAsia="方正仿宋_GBK" w:cs="Times New Roman"/>
          <w:sz w:val="32"/>
          <w:szCs w:val="32"/>
        </w:rPr>
        <w:t>，且满足以下任一条件：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（1）AI 技术应用成效明显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全年算力消耗、模型调用量达到一定规模，</w:t>
      </w:r>
      <w:r>
        <w:rPr>
          <w:rFonts w:ascii="Times New Roman" w:hAnsi="Times New Roman" w:eastAsia="方正仿宋_GBK" w:cs="Times New Roman"/>
          <w:sz w:val="32"/>
          <w:szCs w:val="32"/>
        </w:rPr>
        <w:t>新增AI场景落地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个）；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sz w:val="32"/>
          <w:szCs w:val="32"/>
        </w:rPr>
        <w:t>创新能力突出（新增知识产权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项）；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（3）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企业</w:t>
      </w:r>
      <w:r>
        <w:rPr>
          <w:rFonts w:ascii="Times New Roman" w:hAnsi="Times New Roman" w:eastAsia="方正仿宋_GBK" w:cs="Times New Roman"/>
          <w:sz w:val="32"/>
          <w:szCs w:val="32"/>
        </w:rPr>
        <w:t>成长性良好】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0CCBD30">
      <w:pPr>
        <w:widowControl/>
        <w:spacing w:after="0" w:line="579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C（</w:t>
      </w:r>
      <w:r>
        <w:rPr>
          <w:rFonts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【年度考核综合得分60-79分，无重大违规行为，满足OPC核心运营模式（1人主导、团队＜10人、AI全业务闭环）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，企业</w:t>
      </w:r>
      <w:r>
        <w:rPr>
          <w:rFonts w:ascii="Times New Roman" w:hAnsi="Times New Roman" w:eastAsia="方正仿宋_GBK" w:cs="Times New Roman"/>
          <w:sz w:val="32"/>
          <w:szCs w:val="32"/>
        </w:rPr>
        <w:t>成长性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30C4293">
      <w:pPr>
        <w:widowControl/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D（</w:t>
      </w:r>
      <w:r>
        <w:rPr>
          <w:rFonts w:ascii="Times New Roman" w:hAnsi="Times New Roman" w:eastAsia="方正仿宋_GBK" w:cs="Times New Roman"/>
          <w:sz w:val="32"/>
          <w:szCs w:val="32"/>
        </w:rPr>
        <w:t>不合格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【年度考核综合得分＜60分，或存在单项考核指标不合格且无法给出合理理由的】，给予3个月整改期，项目主体需在整改期届满前15个工作日提交书面整改报告及相关佐证材料，经济发展局联合所属OPC园区及</w:t>
      </w:r>
      <w:r>
        <w:rPr>
          <w:rFonts w:ascii="Times New Roman" w:hAnsi="Times New Roman" w:eastAsia="方正仿宋_GBK" w:cs="Times New Roman"/>
          <w:sz w:val="32"/>
          <w:szCs w:val="32"/>
        </w:rPr>
        <w:t>OPC社区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组织复核，</w:t>
      </w:r>
      <w:r>
        <w:rPr>
          <w:rFonts w:ascii="Times New Roman" w:hAnsi="Times New Roman" w:eastAsia="方正仿宋_GBK" w:cs="Times New Roman"/>
          <w:sz w:val="32"/>
          <w:szCs w:val="32"/>
        </w:rPr>
        <w:t>整改后仍不合格的，取消认定资格。</w:t>
      </w:r>
    </w:p>
    <w:p w14:paraId="6A69A7DE">
      <w:pPr>
        <w:widowControl/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年度考核需提交的佐证材料由经济发展局提前1个月发布通知，主体需按要求报送，逾期未报送视为自动放弃考核，按不合格处理；考核过程中，经济发展局可委托第三方机构进行审计核查，核查费用由新区财政承担，主体需配合提供相关证明材料，拒不配合的按不合格处理。</w:t>
      </w:r>
    </w:p>
    <w:p w14:paraId="1E939601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条 资格取消</w:t>
      </w:r>
    </w:p>
    <w:p w14:paraId="6A581344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已认定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的OPC</w:t>
      </w:r>
      <w:r>
        <w:rPr>
          <w:rFonts w:ascii="Times New Roman" w:hAnsi="Times New Roman" w:eastAsia="方正仿宋_GBK" w:cs="Times New Roman"/>
          <w:sz w:val="32"/>
          <w:szCs w:val="32"/>
        </w:rPr>
        <w:t>项目出现以下情形之一的，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</w:rPr>
        <w:t>取消其认定资格，追回已享受的扶持资金及相关权益，并记入信用档案：</w:t>
      </w:r>
    </w:p>
    <w:p w14:paraId="3268075A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 申报材料存在虚假信息或隐瞒重要事实的；</w:t>
      </w:r>
    </w:p>
    <w:p w14:paraId="747AFAC3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 超出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本办法</w:t>
      </w:r>
      <w:r>
        <w:rPr>
          <w:rFonts w:ascii="Times New Roman" w:hAnsi="Times New Roman" w:eastAsia="方正仿宋_GBK" w:cs="Times New Roman"/>
          <w:sz w:val="32"/>
          <w:szCs w:val="32"/>
        </w:rPr>
        <w:t>认定产业范围开展经营活动的；</w:t>
      </w:r>
    </w:p>
    <w:p w14:paraId="0774FBEF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 未按规定参加年度考核或连续两年考核不合格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（含整改后仍不合格）</w:t>
      </w:r>
      <w:r>
        <w:rPr>
          <w:rFonts w:ascii="Times New Roman" w:hAnsi="Times New Roman" w:eastAsia="方正仿宋_GBK" w:cs="Times New Roman"/>
          <w:sz w:val="32"/>
          <w:szCs w:val="32"/>
        </w:rPr>
        <w:t>的；</w:t>
      </w:r>
    </w:p>
    <w:p w14:paraId="5A5BB513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 发生重大违法违规行为或严重失信行为的；</w:t>
      </w:r>
    </w:p>
    <w:p w14:paraId="1A9A46AA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 企业注销、停业或不再符合OPC运营模式的。</w:t>
      </w:r>
    </w:p>
    <w:p w14:paraId="26827D21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4611335A">
      <w:pPr>
        <w:spacing w:after="0"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</w:t>
      </w:r>
      <w:r>
        <w:rPr>
          <w:rFonts w:ascii="方正黑体_GBK" w:hAnsi="方正黑体_GBK" w:eastAsia="方正黑体_GBK" w:cs="方正黑体_GBK"/>
          <w:sz w:val="32"/>
          <w:szCs w:val="32"/>
        </w:rPr>
        <w:t>章 附则</w:t>
      </w:r>
    </w:p>
    <w:p w14:paraId="576BFCB4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十六</w:t>
      </w:r>
      <w:r>
        <w:rPr>
          <w:rFonts w:ascii="Times New Roman" w:hAnsi="Times New Roman" w:eastAsia="方正仿宋_GBK" w:cs="Times New Roman"/>
          <w:sz w:val="32"/>
          <w:szCs w:val="32"/>
        </w:rPr>
        <w:t>条 解释权</w:t>
      </w:r>
    </w:p>
    <w:p w14:paraId="6F6BD2E6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本办法由南京江北新区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经济发展局</w:t>
      </w:r>
      <w:r>
        <w:rPr>
          <w:rFonts w:ascii="Times New Roman" w:hAnsi="Times New Roman" w:eastAsia="方正仿宋_GBK" w:cs="Times New Roman"/>
          <w:sz w:val="32"/>
          <w:szCs w:val="32"/>
        </w:rPr>
        <w:t>负责解释。</w:t>
      </w:r>
    </w:p>
    <w:p w14:paraId="6836CEE0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十七</w:t>
      </w:r>
      <w:r>
        <w:rPr>
          <w:rFonts w:ascii="Times New Roman" w:hAnsi="Times New Roman" w:eastAsia="方正仿宋_GBK" w:cs="Times New Roman"/>
          <w:sz w:val="32"/>
          <w:szCs w:val="32"/>
        </w:rPr>
        <w:t>条 实施日期</w:t>
      </w:r>
    </w:p>
    <w:p w14:paraId="3AEF670B">
      <w:pPr>
        <w:spacing w:after="0" w:line="579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本办法自发布之日起施行，有效期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3年，有效期届满前6个月，由经济发展局联合相关部门评估修订。已认定的</w:t>
      </w:r>
      <w:r>
        <w:rPr>
          <w:rFonts w:ascii="Times New Roman" w:hAnsi="Times New Roman" w:eastAsia="方正仿宋_GBK" w:cs="Times New Roman"/>
          <w:sz w:val="32"/>
          <w:szCs w:val="32"/>
        </w:rPr>
        <w:t>OPC创业项目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，在其资格有效期内继续享受相关政策，不受本办法到期影响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1A5D8D69">
      <w:pPr>
        <w:wordWrap w:val="0"/>
        <w:spacing w:after="0" w:line="579" w:lineRule="exact"/>
        <w:jc w:val="right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B3EA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E0F6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E0F6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BB8715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B165A"/>
    <w:rsid w:val="00070616"/>
    <w:rsid w:val="0008581C"/>
    <w:rsid w:val="0021321B"/>
    <w:rsid w:val="002410E9"/>
    <w:rsid w:val="00261778"/>
    <w:rsid w:val="003579D5"/>
    <w:rsid w:val="003D0CCB"/>
    <w:rsid w:val="003E1C9A"/>
    <w:rsid w:val="003F65B5"/>
    <w:rsid w:val="005308AB"/>
    <w:rsid w:val="005D674E"/>
    <w:rsid w:val="00704013"/>
    <w:rsid w:val="00852BDB"/>
    <w:rsid w:val="00940333"/>
    <w:rsid w:val="00970C09"/>
    <w:rsid w:val="00981481"/>
    <w:rsid w:val="009A57D8"/>
    <w:rsid w:val="00A06481"/>
    <w:rsid w:val="00AC4C95"/>
    <w:rsid w:val="00C221EE"/>
    <w:rsid w:val="00CC5C4E"/>
    <w:rsid w:val="00E45170"/>
    <w:rsid w:val="00EA0135"/>
    <w:rsid w:val="00EC24DC"/>
    <w:rsid w:val="00EC77D5"/>
    <w:rsid w:val="00F35BD3"/>
    <w:rsid w:val="00F53519"/>
    <w:rsid w:val="02F01566"/>
    <w:rsid w:val="03F37758"/>
    <w:rsid w:val="04F974FA"/>
    <w:rsid w:val="06B26A32"/>
    <w:rsid w:val="0BD33B4F"/>
    <w:rsid w:val="1100282B"/>
    <w:rsid w:val="12681311"/>
    <w:rsid w:val="12EC4AE2"/>
    <w:rsid w:val="13F54E26"/>
    <w:rsid w:val="175F62D6"/>
    <w:rsid w:val="18E24EEC"/>
    <w:rsid w:val="19DF6A36"/>
    <w:rsid w:val="1B3D6ECF"/>
    <w:rsid w:val="1D8F1196"/>
    <w:rsid w:val="1EDD6F4B"/>
    <w:rsid w:val="20100D0C"/>
    <w:rsid w:val="20293473"/>
    <w:rsid w:val="20D8490F"/>
    <w:rsid w:val="275B165A"/>
    <w:rsid w:val="29111EAE"/>
    <w:rsid w:val="2A94312E"/>
    <w:rsid w:val="309E0A56"/>
    <w:rsid w:val="366D322A"/>
    <w:rsid w:val="3763D9AF"/>
    <w:rsid w:val="38B55DBE"/>
    <w:rsid w:val="3FAE4CE6"/>
    <w:rsid w:val="44994E05"/>
    <w:rsid w:val="4942379C"/>
    <w:rsid w:val="4BD30422"/>
    <w:rsid w:val="4E6600F3"/>
    <w:rsid w:val="51393D3A"/>
    <w:rsid w:val="53EF3D53"/>
    <w:rsid w:val="567A1161"/>
    <w:rsid w:val="57E736F9"/>
    <w:rsid w:val="5AFF2058"/>
    <w:rsid w:val="5BE34B31"/>
    <w:rsid w:val="5FAFCAC8"/>
    <w:rsid w:val="612E22F5"/>
    <w:rsid w:val="61A00A4B"/>
    <w:rsid w:val="62822845"/>
    <w:rsid w:val="6C3167E1"/>
    <w:rsid w:val="6C5952AC"/>
    <w:rsid w:val="6DDBE95C"/>
    <w:rsid w:val="6FBAC9C2"/>
    <w:rsid w:val="6FBF01E3"/>
    <w:rsid w:val="6FE0203C"/>
    <w:rsid w:val="738F44A8"/>
    <w:rsid w:val="73DEB1FA"/>
    <w:rsid w:val="74B5358C"/>
    <w:rsid w:val="757F22F2"/>
    <w:rsid w:val="782C4F50"/>
    <w:rsid w:val="7B2D77DD"/>
    <w:rsid w:val="7BEB0ADD"/>
    <w:rsid w:val="7F7DBA30"/>
    <w:rsid w:val="7FDE2C0B"/>
    <w:rsid w:val="7FE859CC"/>
    <w:rsid w:val="7FF5F2A0"/>
    <w:rsid w:val="7FF78BC0"/>
    <w:rsid w:val="87BB8038"/>
    <w:rsid w:val="AEFF47A3"/>
    <w:rsid w:val="BEF7EEF2"/>
    <w:rsid w:val="DB37A40E"/>
    <w:rsid w:val="DFFE0F9E"/>
    <w:rsid w:val="DFFEC185"/>
    <w:rsid w:val="E5F7C541"/>
    <w:rsid w:val="E9BB09BE"/>
    <w:rsid w:val="EFFBBBD6"/>
    <w:rsid w:val="F4F91F1C"/>
    <w:rsid w:val="F797553E"/>
    <w:rsid w:val="F7FD87DD"/>
    <w:rsid w:val="FB774670"/>
    <w:rsid w:val="FD5731E7"/>
    <w:rsid w:val="FD6C0033"/>
    <w:rsid w:val="FF5BB4AC"/>
    <w:rsid w:val="FF7DC3F6"/>
    <w:rsid w:val="FFBF4192"/>
    <w:rsid w:val="FFFE0D00"/>
    <w:rsid w:val="FF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3047</Words>
  <Characters>3189</Characters>
  <Lines>25</Lines>
  <Paragraphs>7</Paragraphs>
  <TotalTime>5</TotalTime>
  <ScaleCrop>false</ScaleCrop>
  <LinksUpToDate>false</LinksUpToDate>
  <CharactersWithSpaces>3283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2026-06-09T23:35:00Z</dcterms:created>
  <dc:creator> MoCuishle</dc:creator>
  <cp:lastModifiedBy>x2</cp:lastModifiedBy>
  <cp:lastPrinted>2026-06-09T23:35:00Z</cp:lastPrinted>
  <dcterms:modified xsi:type="dcterms:W3CDTF">2026-07-03T07:58:24Z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40A8CDA53828409482C13AB765D12ABD_13</vt:lpwstr>
  </property>
  <property fmtid="{D5CDD505-2E9C-101B-9397-08002B2CF9AE}" pid="4" name="KSOTemplateDocerSaveRecord">
    <vt:lpwstr>eyJoZGlkIjoiMjUzMWU3MzAwZTE4YTFjYzNmNDYxYjE4MGVjNjk0YjYiLCJ1c2VySWQiOiIxNDk3MTk2Mzc2In0=</vt:lpwstr>
  </property>
</Properties>
</file>