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ind w:firstLine="645"/>
        <w:jc w:val="center"/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02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年度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下半年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江北新区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养老服务机构</w:t>
      </w:r>
    </w:p>
    <w:p>
      <w:pPr>
        <w:ind w:firstLine="645"/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等级评定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结果</w:t>
      </w:r>
    </w:p>
    <w:tbl>
      <w:tblPr>
        <w:tblStyle w:val="2"/>
        <w:tblW w:w="12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515"/>
        <w:gridCol w:w="8521"/>
        <w:gridCol w:w="19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养老服务机构名称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拟授予等级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南京市江北新区顶山街道大新社区悦心居家养老服务中心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普斯康健健康服务(南京)有限公司锦城社区养老服务分公司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普斯康健健康服务(南京)有限公司沧波门社区养老服务分公司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沿江街道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南京江北新区沿江街道旭日社区普斯康健居家养老服务中心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沿江街道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南京市江北新区槐兴居家养老服务中心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沿江街道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南京市江北新区槐泽居家养老服务中心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大厂街道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江苏悦心养老产业有限公司南京大厂养老服务分公司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大厂街道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南京市江北新区大厂街道吴家洼社区扬子居家养老服务中心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  <w:t>南京市江北新区盘城街道新华社区扬子居家养老服务中心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葛塘街道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南京市江北新区葛塘街道官塘河村心悦居家养老服务中心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葛塘街道</w:t>
            </w:r>
          </w:p>
        </w:tc>
        <w:tc>
          <w:tcPr>
            <w:tcW w:w="8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南京市江北新区葛塘街道长城村心悦居家养老服务中心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color w:val="111111"/>
          <w:kern w:val="0"/>
          <w:sz w:val="30"/>
          <w:szCs w:val="30"/>
          <w:lang w:val="en-US" w:eastAsia="zh-CN" w:bidi="ar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A6225"/>
    <w:rsid w:val="1E9A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2010-12-31T18:20:00Z</dcterms:created>
  <dc:creator>Administrator</dc:creator>
  <cp:lastModifiedBy>Administrator</cp:lastModifiedBy>
  <dcterms:modified xsi:type="dcterms:W3CDTF">2010-12-31T18:20:43Z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