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C5552">
      <w:pPr>
        <w:snapToGrid w:val="0"/>
        <w:spacing w:line="560" w:lineRule="exact"/>
        <w:jc w:val="center"/>
        <w:rPr>
          <w:rFonts w:eastAsia="方正小标宋_GBK"/>
          <w:sz w:val="44"/>
          <w:szCs w:val="44"/>
        </w:rPr>
      </w:pPr>
      <w:r>
        <w:rPr>
          <w:rFonts w:eastAsia="方正小标宋_GBK"/>
          <w:sz w:val="44"/>
          <w:szCs w:val="44"/>
        </w:rPr>
        <w:t>南京市浦口区市场监督管理局</w:t>
      </w:r>
    </w:p>
    <w:p w14:paraId="0F117E57">
      <w:pPr>
        <w:snapToGrid w:val="0"/>
        <w:spacing w:line="560" w:lineRule="exact"/>
        <w:jc w:val="center"/>
        <w:rPr>
          <w:rFonts w:eastAsia="方正小标宋_GBK"/>
          <w:sz w:val="44"/>
          <w:szCs w:val="44"/>
        </w:rPr>
      </w:pPr>
      <w:r>
        <w:rPr>
          <w:rFonts w:eastAsia="方正小标宋_GBK"/>
          <w:sz w:val="44"/>
          <w:szCs w:val="44"/>
        </w:rPr>
        <w:t>撤销登记决定书</w:t>
      </w:r>
    </w:p>
    <w:p w14:paraId="176CCCD4">
      <w:pPr>
        <w:spacing w:line="500" w:lineRule="exact"/>
        <w:jc w:val="center"/>
        <w:rPr>
          <w:rFonts w:eastAsia="方正仿宋_GBK"/>
          <w:kern w:val="0"/>
          <w:sz w:val="32"/>
          <w:szCs w:val="32"/>
        </w:rPr>
      </w:pPr>
      <w:r>
        <w:rPr>
          <w:rFonts w:eastAsia="方正仿宋_GBK"/>
          <w:kern w:val="0"/>
          <w:sz w:val="32"/>
          <w:szCs w:val="32"/>
        </w:rPr>
        <w:t>浦市</w:t>
      </w:r>
      <w:r>
        <w:rPr>
          <w:rFonts w:eastAsia="方正仿宋_GBK"/>
          <w:kern w:val="0"/>
          <w:sz w:val="32"/>
          <w:szCs w:val="32"/>
          <w:highlight w:val="none"/>
        </w:rPr>
        <w:t>监撤登字〔</w:t>
      </w:r>
      <w:r>
        <w:rPr>
          <w:rFonts w:hint="eastAsia" w:eastAsia="方正仿宋_GBK"/>
          <w:kern w:val="0"/>
          <w:sz w:val="32"/>
          <w:szCs w:val="32"/>
          <w:highlight w:val="none"/>
        </w:rPr>
        <w:t>202</w:t>
      </w:r>
      <w:r>
        <w:rPr>
          <w:rFonts w:hint="eastAsia" w:eastAsia="方正仿宋_GBK"/>
          <w:kern w:val="0"/>
          <w:sz w:val="32"/>
          <w:szCs w:val="32"/>
          <w:highlight w:val="none"/>
          <w:lang w:val="en-US" w:eastAsia="zh-CN"/>
        </w:rPr>
        <w:t>6</w:t>
      </w:r>
      <w:r>
        <w:rPr>
          <w:rFonts w:eastAsia="方正仿宋_GBK"/>
          <w:kern w:val="0"/>
          <w:sz w:val="32"/>
          <w:szCs w:val="32"/>
          <w:highlight w:val="none"/>
        </w:rPr>
        <w:t>〕</w:t>
      </w:r>
      <w:r>
        <w:rPr>
          <w:rFonts w:hint="eastAsia" w:eastAsia="方正仿宋_GBK"/>
          <w:kern w:val="0"/>
          <w:sz w:val="32"/>
          <w:szCs w:val="32"/>
          <w:highlight w:val="none"/>
          <w:lang w:val="en-US" w:eastAsia="zh-CN"/>
        </w:rPr>
        <w:t>006</w:t>
      </w:r>
      <w:r>
        <w:rPr>
          <w:rFonts w:eastAsia="方正仿宋_GBK"/>
          <w:kern w:val="0"/>
          <w:sz w:val="32"/>
          <w:szCs w:val="32"/>
          <w:highlight w:val="none"/>
        </w:rPr>
        <w:t>号</w:t>
      </w:r>
    </w:p>
    <w:p w14:paraId="18B255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当事人：</w:t>
      </w:r>
      <w:r>
        <w:rPr>
          <w:rFonts w:hint="default" w:ascii="Times New Roman" w:hAnsi="Times New Roman" w:eastAsia="方正仿宋_GBK" w:cs="Times New Roman"/>
          <w:sz w:val="32"/>
          <w:szCs w:val="32"/>
          <w:highlight w:val="none"/>
        </w:rPr>
        <w:t>南京玎缶贸易有限公司</w:t>
      </w:r>
      <w:r>
        <w:rPr>
          <w:rFonts w:hint="default" w:ascii="Times New Roman" w:hAnsi="Times New Roman" w:eastAsia="方正仿宋_GBK" w:cs="Times New Roman"/>
          <w:sz w:val="32"/>
          <w:szCs w:val="32"/>
        </w:rPr>
        <w:tab/>
      </w:r>
    </w:p>
    <w:p w14:paraId="5F133B2D">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主体资格证照名称：营业执照</w:t>
      </w:r>
    </w:p>
    <w:p w14:paraId="75888A00">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注册号：320111000210840</w:t>
      </w:r>
    </w:p>
    <w:p w14:paraId="7057541E">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住所：</w:t>
      </w:r>
      <w:r>
        <w:rPr>
          <w:rFonts w:hint="default" w:ascii="Times New Roman" w:hAnsi="Times New Roman" w:eastAsia="方正仿宋_GBK" w:cs="Times New Roman"/>
          <w:sz w:val="32"/>
          <w:szCs w:val="32"/>
          <w:highlight w:val="none"/>
        </w:rPr>
        <w:t>南京市浦口区桥林街道乌江园区3-93号</w:t>
      </w:r>
    </w:p>
    <w:p w14:paraId="0B225CDF">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rPr>
        <w:t>法定代表人：</w:t>
      </w:r>
      <w:r>
        <w:rPr>
          <w:rFonts w:hint="eastAsia" w:eastAsia="方正仿宋_GBK"/>
          <w:sz w:val="32"/>
          <w:szCs w:val="32"/>
          <w:highlight w:val="none"/>
          <w:lang w:val="en-US" w:eastAsia="zh-CN"/>
        </w:rPr>
        <w:t>李钰婕</w:t>
      </w:r>
    </w:p>
    <w:p w14:paraId="05EB46C0">
      <w:pPr>
        <w:keepNext w:val="0"/>
        <w:keepLines w:val="0"/>
        <w:pageBreakBefore w:val="0"/>
        <w:widowControl w:val="0"/>
        <w:tabs>
          <w:tab w:val="left" w:pos="8844"/>
        </w:tabs>
        <w:kinsoku/>
        <w:wordWrap/>
        <w:overflowPunct/>
        <w:topLinePunct w:val="0"/>
        <w:autoSpaceDE/>
        <w:autoSpaceDN w:val="0"/>
        <w:bidi w:val="0"/>
        <w:adjustRightInd w:val="0"/>
        <w:snapToGrid w:val="0"/>
        <w:spacing w:line="560" w:lineRule="exact"/>
        <w:ind w:firstLine="608"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pacing w:val="-8"/>
          <w:kern w:val="0"/>
          <w:sz w:val="32"/>
          <w:szCs w:val="32"/>
          <w:highlight w:val="none"/>
        </w:rPr>
        <w:t>202</w:t>
      </w:r>
      <w:r>
        <w:rPr>
          <w:rFonts w:hint="eastAsia" w:eastAsia="方正仿宋_GBK" w:cs="Times New Roman"/>
          <w:color w:val="auto"/>
          <w:spacing w:val="-8"/>
          <w:kern w:val="0"/>
          <w:sz w:val="32"/>
          <w:szCs w:val="32"/>
          <w:highlight w:val="none"/>
          <w:lang w:val="en-US" w:eastAsia="zh-CN"/>
        </w:rPr>
        <w:t>6</w:t>
      </w:r>
      <w:r>
        <w:rPr>
          <w:rFonts w:hint="default" w:ascii="Times New Roman" w:hAnsi="Times New Roman" w:eastAsia="方正仿宋_GBK" w:cs="Times New Roman"/>
          <w:color w:val="auto"/>
          <w:spacing w:val="-8"/>
          <w:kern w:val="0"/>
          <w:sz w:val="32"/>
          <w:szCs w:val="32"/>
          <w:highlight w:val="none"/>
        </w:rPr>
        <w:t>年</w:t>
      </w:r>
      <w:r>
        <w:rPr>
          <w:rFonts w:hint="eastAsia" w:eastAsia="方正仿宋_GBK" w:cs="Times New Roman"/>
          <w:color w:val="auto"/>
          <w:spacing w:val="-8"/>
          <w:kern w:val="0"/>
          <w:sz w:val="32"/>
          <w:szCs w:val="32"/>
          <w:highlight w:val="none"/>
          <w:lang w:val="en-US" w:eastAsia="zh-CN"/>
        </w:rPr>
        <w:t>2</w:t>
      </w:r>
      <w:r>
        <w:rPr>
          <w:rFonts w:hint="default" w:ascii="Times New Roman" w:hAnsi="Times New Roman" w:eastAsia="方正仿宋_GBK" w:cs="Times New Roman"/>
          <w:color w:val="auto"/>
          <w:spacing w:val="-8"/>
          <w:kern w:val="0"/>
          <w:sz w:val="32"/>
          <w:szCs w:val="32"/>
          <w:highlight w:val="none"/>
        </w:rPr>
        <w:t>月</w:t>
      </w:r>
      <w:r>
        <w:rPr>
          <w:rFonts w:hint="eastAsia" w:eastAsia="方正仿宋_GBK" w:cs="Times New Roman"/>
          <w:color w:val="auto"/>
          <w:spacing w:val="-8"/>
          <w:kern w:val="0"/>
          <w:sz w:val="32"/>
          <w:szCs w:val="32"/>
          <w:highlight w:val="none"/>
          <w:lang w:val="en-US" w:eastAsia="zh-CN"/>
        </w:rPr>
        <w:t>4</w:t>
      </w:r>
      <w:r>
        <w:rPr>
          <w:rFonts w:hint="default" w:ascii="Times New Roman" w:hAnsi="Times New Roman" w:eastAsia="方正仿宋_GBK" w:cs="Times New Roman"/>
          <w:color w:val="auto"/>
          <w:spacing w:val="-8"/>
          <w:kern w:val="0"/>
          <w:sz w:val="32"/>
          <w:szCs w:val="32"/>
          <w:highlight w:val="none"/>
        </w:rPr>
        <w:t>日，本</w:t>
      </w:r>
      <w:r>
        <w:rPr>
          <w:rFonts w:hint="default" w:ascii="Times New Roman" w:hAnsi="Times New Roman" w:eastAsia="方正仿宋_GBK" w:cs="Times New Roman"/>
          <w:sz w:val="32"/>
          <w:szCs w:val="32"/>
        </w:rPr>
        <w:t>局</w:t>
      </w:r>
      <w:r>
        <w:rPr>
          <w:rFonts w:hint="default" w:ascii="Times New Roman" w:hAnsi="Times New Roman" w:eastAsia="方正仿宋_GBK" w:cs="Times New Roman"/>
          <w:color w:val="auto"/>
          <w:spacing w:val="-8"/>
          <w:kern w:val="0"/>
          <w:sz w:val="32"/>
          <w:szCs w:val="32"/>
          <w:highlight w:val="none"/>
        </w:rPr>
        <w:t>接到</w:t>
      </w:r>
      <w:r>
        <w:rPr>
          <w:rFonts w:hint="default" w:ascii="Times New Roman" w:hAnsi="Times New Roman" w:eastAsia="方正仿宋_GBK" w:cs="Times New Roman"/>
          <w:color w:val="auto"/>
          <w:spacing w:val="-8"/>
          <w:kern w:val="0"/>
          <w:sz w:val="32"/>
          <w:szCs w:val="32"/>
          <w:highlight w:val="none"/>
          <w:lang w:val="en-US" w:eastAsia="zh-CN"/>
        </w:rPr>
        <w:t>李钰婕</w:t>
      </w:r>
      <w:r>
        <w:rPr>
          <w:rFonts w:hint="default" w:ascii="Times New Roman" w:hAnsi="Times New Roman" w:eastAsia="方正仿宋_GBK" w:cs="Times New Roman"/>
          <w:color w:val="auto"/>
          <w:spacing w:val="-8"/>
          <w:kern w:val="0"/>
          <w:sz w:val="32"/>
          <w:szCs w:val="32"/>
          <w:highlight w:val="none"/>
        </w:rPr>
        <w:t>撤销冒名登记申请，</w:t>
      </w:r>
      <w:r>
        <w:rPr>
          <w:rFonts w:hint="default" w:ascii="Times New Roman" w:hAnsi="Times New Roman" w:eastAsia="方正仿宋_GBK" w:cs="Times New Roman"/>
          <w:color w:val="auto"/>
          <w:spacing w:val="-8"/>
          <w:kern w:val="0"/>
          <w:sz w:val="32"/>
          <w:szCs w:val="32"/>
          <w:highlight w:val="none"/>
          <w:lang w:val="en-US" w:eastAsia="zh-CN"/>
        </w:rPr>
        <w:t>反映其身份信息被冒用注册了南京玎缶贸易有限公司</w:t>
      </w:r>
      <w:r>
        <w:rPr>
          <w:rFonts w:hint="default" w:ascii="Times New Roman" w:hAnsi="Times New Roman" w:eastAsia="方正仿宋_GBK" w:cs="Times New Roman"/>
          <w:color w:val="auto"/>
          <w:spacing w:val="-8"/>
          <w:kern w:val="0"/>
          <w:sz w:val="32"/>
          <w:szCs w:val="32"/>
          <w:highlight w:val="none"/>
        </w:rPr>
        <w:t>。本</w:t>
      </w:r>
      <w:r>
        <w:rPr>
          <w:rFonts w:hint="default" w:ascii="Times New Roman" w:hAnsi="Times New Roman" w:eastAsia="方正仿宋_GBK" w:cs="Times New Roman"/>
          <w:sz w:val="32"/>
          <w:szCs w:val="32"/>
        </w:rPr>
        <w:t>局接</w:t>
      </w:r>
      <w:r>
        <w:rPr>
          <w:rFonts w:hint="default" w:ascii="Times New Roman" w:hAnsi="Times New Roman" w:eastAsia="方正仿宋_GBK" w:cs="Times New Roman"/>
          <w:sz w:val="32"/>
          <w:szCs w:val="32"/>
          <w:lang w:eastAsia="zh-CN"/>
        </w:rPr>
        <w:t>到</w:t>
      </w:r>
      <w:r>
        <w:rPr>
          <w:rFonts w:hint="default" w:ascii="Times New Roman" w:hAnsi="Times New Roman" w:eastAsia="方正仿宋_GBK" w:cs="Times New Roman"/>
          <w:sz w:val="32"/>
          <w:szCs w:val="32"/>
        </w:rPr>
        <w:t>申请后依法开展了现场检查、电话联系、信息公示等执法检查工作。调查期间公司电话、地址及其相关人员均无法联系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不予配合或不知情</w:t>
      </w:r>
      <w:r>
        <w:rPr>
          <w:rFonts w:hint="default" w:ascii="Times New Roman" w:hAnsi="Times New Roman" w:eastAsia="方正仿宋_GBK" w:cs="Times New Roman"/>
          <w:sz w:val="32"/>
          <w:szCs w:val="32"/>
        </w:rPr>
        <w:t>。基于此，本局依法在国家企业信用信息公示系统对当事人涉嫌虚假登记的信息向社会公示，公示期已满45日，公示期内未收到任何单位与个人异议。</w:t>
      </w:r>
    </w:p>
    <w:p w14:paraId="129C5A3A">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10</w:t>
      </w:r>
      <w:r>
        <w:rPr>
          <w:rFonts w:hint="default" w:ascii="Times New Roman" w:hAnsi="Times New Roman" w:eastAsia="方正仿宋_GBK" w:cs="Times New Roman"/>
          <w:sz w:val="32"/>
          <w:szCs w:val="32"/>
        </w:rPr>
        <w:t>日，本局在</w:t>
      </w:r>
      <w:r>
        <w:rPr>
          <w:rFonts w:hint="eastAsia" w:eastAsia="方正仿宋_GBK" w:cs="Times New Roman"/>
          <w:sz w:val="32"/>
          <w:szCs w:val="32"/>
          <w:lang w:eastAsia="zh-CN"/>
        </w:rPr>
        <w:t>南京江北新区管理委员会、</w:t>
      </w:r>
      <w:bookmarkStart w:id="0" w:name="_GoBack"/>
      <w:bookmarkEnd w:id="0"/>
      <w:r>
        <w:rPr>
          <w:rFonts w:hint="eastAsia" w:eastAsia="方正仿宋_GBK" w:cs="Times New Roman"/>
          <w:sz w:val="32"/>
          <w:szCs w:val="32"/>
          <w:lang w:val="en-US" w:eastAsia="zh-CN"/>
        </w:rPr>
        <w:t>南京市</w:t>
      </w:r>
      <w:r>
        <w:rPr>
          <w:rFonts w:hint="default" w:ascii="Times New Roman" w:hAnsi="Times New Roman" w:eastAsia="方正仿宋_GBK" w:cs="Times New Roman"/>
          <w:sz w:val="32"/>
          <w:szCs w:val="32"/>
        </w:rPr>
        <w:t>浦口区人民政府网站上公告送达了撤销登记处理告知书，告知当事人拟作出的处理内容以及事实、理由、依据，并告知当事人依法享有陈述、申辩以及听证的权利。当事人在法定时限内未提出陈述、申辩意见，也未提出听证请求。</w:t>
      </w:r>
    </w:p>
    <w:p w14:paraId="227ECF39">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局认为，当事人的行为构成提交虚假材料取得市场主体登记，违反了《中华人民共和国市场主体登记管理条例》第十七条“申请人应当对提交材料的真实性、合法性和有效性负责。”的规定，属于提交虚假资料，隐瞒重要事实取得市场主体登记，依据《中华人民共和国市场主体登记管理条例》第四十条第二款“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对当事人作如下处理：</w:t>
      </w:r>
    </w:p>
    <w:p w14:paraId="4020A9DE">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撤销南京玎缶贸易有限公司的设立登记（（01110152)公司设立[2015]第06160011号公司准予设立登记通知书）。</w:t>
      </w:r>
    </w:p>
    <w:p w14:paraId="772779DD">
      <w:pPr>
        <w:keepNext w:val="0"/>
        <w:keepLines w:val="0"/>
        <w:pageBreakBefore w:val="0"/>
        <w:widowControl w:val="0"/>
        <w:tabs>
          <w:tab w:val="left" w:pos="8844"/>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如对本处理决定不服，可于收到本决定书之日起六十日内向南京市浦口区人民政府申请复议，也可以于六个月内依法向南京江北新区人民法院提起诉讼。</w:t>
      </w:r>
    </w:p>
    <w:p w14:paraId="67F93953">
      <w:pPr>
        <w:tabs>
          <w:tab w:val="left" w:pos="8844"/>
        </w:tabs>
        <w:adjustRightInd w:val="0"/>
        <w:snapToGrid w:val="0"/>
        <w:spacing w:line="500" w:lineRule="exact"/>
        <w:ind w:firstLine="640" w:firstLineChars="200"/>
        <w:rPr>
          <w:rFonts w:eastAsia="方正仿宋_GBK"/>
          <w:sz w:val="32"/>
          <w:szCs w:val="32"/>
        </w:rPr>
      </w:pPr>
    </w:p>
    <w:p w14:paraId="381E42E8">
      <w:pPr>
        <w:tabs>
          <w:tab w:val="left" w:pos="8844"/>
        </w:tabs>
        <w:adjustRightInd w:val="0"/>
        <w:snapToGrid w:val="0"/>
        <w:spacing w:line="500" w:lineRule="exact"/>
        <w:ind w:firstLine="640" w:firstLineChars="200"/>
        <w:rPr>
          <w:rFonts w:eastAsia="方正仿宋_GBK"/>
          <w:sz w:val="32"/>
          <w:szCs w:val="32"/>
        </w:rPr>
      </w:pPr>
    </w:p>
    <w:p w14:paraId="693B4812">
      <w:pPr>
        <w:tabs>
          <w:tab w:val="left" w:pos="5003"/>
        </w:tabs>
        <w:spacing w:line="560" w:lineRule="exact"/>
        <w:ind w:left="4043"/>
        <w:jc w:val="center"/>
        <w:rPr>
          <w:rFonts w:eastAsia="方正仿宋_GBK"/>
          <w:kern w:val="0"/>
          <w:sz w:val="32"/>
          <w:szCs w:val="32"/>
        </w:rPr>
      </w:pPr>
      <w:r>
        <w:rPr>
          <w:rFonts w:eastAsia="方正仿宋_GBK"/>
          <w:kern w:val="0"/>
          <w:sz w:val="32"/>
          <w:szCs w:val="32"/>
        </w:rPr>
        <w:t>南京市浦口区市场监督管理局</w:t>
      </w:r>
    </w:p>
    <w:p w14:paraId="0940A713">
      <w:pPr>
        <w:tabs>
          <w:tab w:val="left" w:pos="5083"/>
          <w:tab w:val="left" w:pos="6043"/>
        </w:tabs>
        <w:spacing w:line="560" w:lineRule="exact"/>
        <w:ind w:left="4123"/>
        <w:jc w:val="center"/>
        <w:rPr>
          <w:rFonts w:eastAsia="方正仿宋_GBK"/>
          <w:kern w:val="0"/>
          <w:sz w:val="32"/>
          <w:szCs w:val="32"/>
        </w:rPr>
      </w:pPr>
      <w:r>
        <w:rPr>
          <w:rFonts w:eastAsia="方正仿宋_GBK"/>
          <w:kern w:val="0"/>
          <w:sz w:val="32"/>
          <w:szCs w:val="32"/>
        </w:rPr>
        <w:t>202</w:t>
      </w:r>
      <w:r>
        <w:rPr>
          <w:rFonts w:hint="eastAsia" w:eastAsia="方正仿宋_GBK"/>
          <w:kern w:val="0"/>
          <w:sz w:val="32"/>
          <w:szCs w:val="32"/>
          <w:lang w:val="en-US" w:eastAsia="zh-CN"/>
        </w:rPr>
        <w:t>6</w:t>
      </w:r>
      <w:r>
        <w:rPr>
          <w:rFonts w:eastAsia="方正仿宋_GBK"/>
          <w:kern w:val="0"/>
          <w:sz w:val="32"/>
          <w:szCs w:val="32"/>
        </w:rPr>
        <w:t>年</w:t>
      </w:r>
      <w:r>
        <w:rPr>
          <w:rFonts w:hint="eastAsia" w:eastAsia="方正仿宋_GBK"/>
          <w:kern w:val="0"/>
          <w:sz w:val="32"/>
          <w:szCs w:val="32"/>
          <w:lang w:val="en-US" w:eastAsia="zh-CN"/>
        </w:rPr>
        <w:t>7</w:t>
      </w:r>
      <w:r>
        <w:rPr>
          <w:rFonts w:eastAsia="方正仿宋_GBK"/>
          <w:kern w:val="0"/>
          <w:sz w:val="32"/>
          <w:szCs w:val="32"/>
        </w:rPr>
        <w:t>月</w:t>
      </w:r>
      <w:r>
        <w:rPr>
          <w:rFonts w:hint="eastAsia" w:eastAsia="方正仿宋_GBK"/>
          <w:kern w:val="0"/>
          <w:sz w:val="32"/>
          <w:szCs w:val="32"/>
          <w:lang w:val="en-US" w:eastAsia="zh-CN"/>
        </w:rPr>
        <w:t>21</w:t>
      </w:r>
      <w:r>
        <w:rPr>
          <w:rFonts w:eastAsia="方正仿宋_GBK"/>
          <w:kern w:val="0"/>
          <w:sz w:val="32"/>
          <w:szCs w:val="32"/>
        </w:rPr>
        <w:t>日</w:t>
      </w:r>
    </w:p>
    <w:p w14:paraId="740FBD33">
      <w:pPr>
        <w:tabs>
          <w:tab w:val="left" w:pos="5083"/>
          <w:tab w:val="left" w:pos="6043"/>
        </w:tabs>
        <w:spacing w:line="560" w:lineRule="exact"/>
        <w:rPr>
          <w:rFonts w:hint="eastAsia" w:eastAsia="方正仿宋_GBK"/>
          <w:kern w:val="0"/>
          <w:sz w:val="32"/>
          <w:szCs w:val="32"/>
        </w:rPr>
      </w:pPr>
    </w:p>
    <w:p w14:paraId="2E87B298">
      <w:pPr>
        <w:spacing w:line="560" w:lineRule="exact"/>
        <w:jc w:val="left"/>
        <w:rPr>
          <w:rFonts w:eastAsia="方正仿宋_GBK"/>
          <w:spacing w:val="-5"/>
          <w:kern w:val="0"/>
          <w:sz w:val="32"/>
          <w:szCs w:val="32"/>
        </w:rPr>
      </w:pPr>
    </w:p>
    <w:p w14:paraId="7FC2AD16">
      <w:pPr>
        <w:spacing w:line="560" w:lineRule="exact"/>
        <w:jc w:val="left"/>
        <w:rPr>
          <w:rFonts w:eastAsia="方正仿宋_GBK"/>
          <w:spacing w:val="-5"/>
          <w:kern w:val="0"/>
          <w:sz w:val="32"/>
          <w:szCs w:val="32"/>
        </w:rPr>
      </w:pPr>
    </w:p>
    <w:p w14:paraId="5B7C1DE7">
      <w:pPr>
        <w:spacing w:line="560" w:lineRule="exact"/>
        <w:jc w:val="left"/>
        <w:rPr>
          <w:rFonts w:eastAsia="方正仿宋_GBK"/>
          <w:spacing w:val="-5"/>
          <w:kern w:val="0"/>
          <w:sz w:val="32"/>
          <w:szCs w:val="32"/>
        </w:rPr>
      </w:pPr>
    </w:p>
    <w:p w14:paraId="3B2FF784">
      <w:pPr>
        <w:spacing w:line="560" w:lineRule="exact"/>
        <w:jc w:val="left"/>
        <w:rPr>
          <w:rFonts w:eastAsia="方正仿宋_GBK"/>
          <w:spacing w:val="-5"/>
          <w:kern w:val="0"/>
          <w:sz w:val="32"/>
          <w:szCs w:val="32"/>
        </w:rPr>
      </w:pPr>
    </w:p>
    <w:p w14:paraId="4CFE11ED">
      <w:pPr>
        <w:spacing w:line="560" w:lineRule="exact"/>
        <w:jc w:val="left"/>
        <w:rPr>
          <w:rFonts w:eastAsia="方正仿宋_GBK"/>
          <w:spacing w:val="-5"/>
          <w:kern w:val="0"/>
          <w:sz w:val="32"/>
          <w:szCs w:val="32"/>
        </w:rPr>
      </w:pPr>
    </w:p>
    <w:p w14:paraId="5FFF2632">
      <w:pPr>
        <w:spacing w:line="560" w:lineRule="exact"/>
        <w:jc w:val="left"/>
        <w:rPr>
          <w:rFonts w:eastAsia="方正仿宋_GBK"/>
          <w:spacing w:val="-5"/>
          <w:kern w:val="0"/>
          <w:sz w:val="32"/>
          <w:szCs w:val="32"/>
        </w:rPr>
      </w:pPr>
    </w:p>
    <w:p w14:paraId="0172CA98">
      <w:pPr>
        <w:spacing w:line="560" w:lineRule="exact"/>
        <w:jc w:val="left"/>
        <w:rPr>
          <w:rFonts w:eastAsia="方正仿宋_GBK"/>
          <w:sz w:val="32"/>
          <w:szCs w:val="32"/>
        </w:rPr>
      </w:pPr>
      <w:r>
        <w:rPr>
          <w:rFonts w:eastAsia="方正仿宋_GBK"/>
          <w:spacing w:val="-5"/>
          <w:kern w:val="0"/>
          <w:sz w:val="32"/>
          <w:szCs w:val="32"/>
        </w:rPr>
        <w:t>（市场监督管理部门将依法向社会公示本撤销登记决定信息）</w:t>
      </w:r>
    </w:p>
    <w:sectPr>
      <w:footerReference r:id="rId3" w:type="default"/>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67626">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90D536">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A90D536">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NotDisplayPageBoundaries w:val="1"/>
  <w:embedTrueTypeFonts/>
  <w:saveSubsetFonts/>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kMWRhY2UyYzZhODcxNzllZmYyMjBiYTFiM2YzYTMifQ=="/>
  </w:docVars>
  <w:rsids>
    <w:rsidRoot w:val="00B72B26"/>
    <w:rsid w:val="00017661"/>
    <w:rsid w:val="001707EF"/>
    <w:rsid w:val="00194DC8"/>
    <w:rsid w:val="0028465B"/>
    <w:rsid w:val="002C4C14"/>
    <w:rsid w:val="002D41C8"/>
    <w:rsid w:val="00364F3E"/>
    <w:rsid w:val="003B490B"/>
    <w:rsid w:val="003C0D3B"/>
    <w:rsid w:val="003D08FD"/>
    <w:rsid w:val="003D4E12"/>
    <w:rsid w:val="003E0F5A"/>
    <w:rsid w:val="00456C39"/>
    <w:rsid w:val="00571668"/>
    <w:rsid w:val="005B0B99"/>
    <w:rsid w:val="005B3E11"/>
    <w:rsid w:val="006173EB"/>
    <w:rsid w:val="0064214E"/>
    <w:rsid w:val="006E5798"/>
    <w:rsid w:val="006F2F15"/>
    <w:rsid w:val="007274EB"/>
    <w:rsid w:val="00751446"/>
    <w:rsid w:val="00834280"/>
    <w:rsid w:val="00A4564D"/>
    <w:rsid w:val="00A837D6"/>
    <w:rsid w:val="00A87970"/>
    <w:rsid w:val="00B41087"/>
    <w:rsid w:val="00B72B26"/>
    <w:rsid w:val="00BF1A46"/>
    <w:rsid w:val="00C13AB5"/>
    <w:rsid w:val="00C14035"/>
    <w:rsid w:val="00D45DCD"/>
    <w:rsid w:val="00DA741E"/>
    <w:rsid w:val="00DE20FF"/>
    <w:rsid w:val="00E02CD3"/>
    <w:rsid w:val="00E412F8"/>
    <w:rsid w:val="00E657D3"/>
    <w:rsid w:val="042322CE"/>
    <w:rsid w:val="06DF5013"/>
    <w:rsid w:val="09CA6112"/>
    <w:rsid w:val="0AE11397"/>
    <w:rsid w:val="0B077F8D"/>
    <w:rsid w:val="0B23630F"/>
    <w:rsid w:val="0B8935CD"/>
    <w:rsid w:val="0C920F85"/>
    <w:rsid w:val="0CFA30E9"/>
    <w:rsid w:val="0CFC0DF5"/>
    <w:rsid w:val="11674821"/>
    <w:rsid w:val="11D321B4"/>
    <w:rsid w:val="12503E44"/>
    <w:rsid w:val="156E146C"/>
    <w:rsid w:val="177532D2"/>
    <w:rsid w:val="191B7AD2"/>
    <w:rsid w:val="19626804"/>
    <w:rsid w:val="199B6470"/>
    <w:rsid w:val="1A6D2322"/>
    <w:rsid w:val="1C9C4245"/>
    <w:rsid w:val="1CAA7B23"/>
    <w:rsid w:val="1EA2057E"/>
    <w:rsid w:val="1EFF78A0"/>
    <w:rsid w:val="1FD004AC"/>
    <w:rsid w:val="20BC3C2E"/>
    <w:rsid w:val="21C10DFF"/>
    <w:rsid w:val="21E36C06"/>
    <w:rsid w:val="23C12C01"/>
    <w:rsid w:val="2487559B"/>
    <w:rsid w:val="25846DE3"/>
    <w:rsid w:val="2669516E"/>
    <w:rsid w:val="284113D3"/>
    <w:rsid w:val="298C3442"/>
    <w:rsid w:val="2A2F0444"/>
    <w:rsid w:val="2B4019A6"/>
    <w:rsid w:val="2C9C5197"/>
    <w:rsid w:val="2CAD5FF4"/>
    <w:rsid w:val="2CC118F2"/>
    <w:rsid w:val="2FD665FB"/>
    <w:rsid w:val="2FFA5AF5"/>
    <w:rsid w:val="31A22413"/>
    <w:rsid w:val="32625DA1"/>
    <w:rsid w:val="35994261"/>
    <w:rsid w:val="37E82951"/>
    <w:rsid w:val="391E2D85"/>
    <w:rsid w:val="394E0FB6"/>
    <w:rsid w:val="399D315B"/>
    <w:rsid w:val="3A0E2F96"/>
    <w:rsid w:val="3C572E80"/>
    <w:rsid w:val="3E5C6DD5"/>
    <w:rsid w:val="41B40F0B"/>
    <w:rsid w:val="434A38EC"/>
    <w:rsid w:val="480C7D86"/>
    <w:rsid w:val="4BB13AE9"/>
    <w:rsid w:val="4BFE1254"/>
    <w:rsid w:val="526A0CE6"/>
    <w:rsid w:val="54666FFB"/>
    <w:rsid w:val="54ED6B13"/>
    <w:rsid w:val="56296F5D"/>
    <w:rsid w:val="58112E7E"/>
    <w:rsid w:val="5B685A67"/>
    <w:rsid w:val="5B7BCED2"/>
    <w:rsid w:val="5D8A6418"/>
    <w:rsid w:val="5E761AB2"/>
    <w:rsid w:val="5E9101F3"/>
    <w:rsid w:val="5EDD7C2F"/>
    <w:rsid w:val="5F072289"/>
    <w:rsid w:val="5F342408"/>
    <w:rsid w:val="614D1FB2"/>
    <w:rsid w:val="63980872"/>
    <w:rsid w:val="63FE8851"/>
    <w:rsid w:val="649D6D4F"/>
    <w:rsid w:val="65A85738"/>
    <w:rsid w:val="66797218"/>
    <w:rsid w:val="67115E45"/>
    <w:rsid w:val="67DC0C16"/>
    <w:rsid w:val="6A741A3E"/>
    <w:rsid w:val="6B086143"/>
    <w:rsid w:val="6B57C2EE"/>
    <w:rsid w:val="6BCA5A3B"/>
    <w:rsid w:val="6CE43EA6"/>
    <w:rsid w:val="6D7EE8A6"/>
    <w:rsid w:val="6DF5CA5E"/>
    <w:rsid w:val="6DFF483A"/>
    <w:rsid w:val="7093565C"/>
    <w:rsid w:val="71BB5EDC"/>
    <w:rsid w:val="72B733DA"/>
    <w:rsid w:val="73F55836"/>
    <w:rsid w:val="74BB2ECE"/>
    <w:rsid w:val="75906E08"/>
    <w:rsid w:val="78EA70A7"/>
    <w:rsid w:val="79F1414B"/>
    <w:rsid w:val="7A16751E"/>
    <w:rsid w:val="7A8208A6"/>
    <w:rsid w:val="7ADB1697"/>
    <w:rsid w:val="A7F70B7F"/>
    <w:rsid w:val="BDF77682"/>
    <w:rsid w:val="D4BBDCEA"/>
    <w:rsid w:val="DBF4F7CC"/>
    <w:rsid w:val="DFD1A6EA"/>
    <w:rsid w:val="FDD6FB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semiHidden/>
    <w:qFormat/>
    <w:uiPriority w:val="99"/>
    <w:rPr>
      <w:rFonts w:ascii="Times New Roman" w:hAnsi="Times New Roman"/>
      <w:kern w:val="2"/>
      <w:sz w:val="18"/>
      <w:szCs w:val="18"/>
    </w:rPr>
  </w:style>
  <w:style w:type="character" w:customStyle="1" w:styleId="7">
    <w:name w:val="页眉 字符"/>
    <w:link w:val="3"/>
    <w:semiHidden/>
    <w:qFormat/>
    <w:uiPriority w:val="99"/>
    <w:rPr>
      <w:rFonts w:ascii="Times New Roman" w:hAnsi="Times New Roman"/>
      <w:kern w:val="2"/>
      <w:sz w:val="18"/>
      <w:szCs w:val="18"/>
    </w:rPr>
  </w:style>
  <w:style w:type="paragraph" w:customStyle="1" w:styleId="8">
    <w:name w:val="_Style 7"/>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6aefa18d-c67d-44e7-89c7-1d9a1ce3042f</errorID>
      <errorWord xmlns="http://schemas.wps.cn/vas-ai-hub/contract-review">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item>
      </candidateList>
      <explain xmlns="http://schemas.wps.cn/vas-ai-hub/contract-review">〈连〉连接并列的名词或名词性词组：图书、仪器、标本～其他。注意用“及”连接的成分多在意义上有主次之分，主要的成分放在“及”的前面。</explain>
      <paraID xmlns="http://schemas.wps.cn/vas-ai-hub/contract-review"> 5EB46C0</paraID>
      <start xmlns="http://schemas.wps.cn/vas-ai-hub/contract-review">97</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ece45bd8-f772-4899-b9e0-7c6cd0b54590</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根据……</item>
      </candidateList>
      <explain xmlns="http://schemas.wps.cn/vas-ai-hub/contract-review">句子中可能存在主谓宾、修饰语或者必要的词语残缺。</explain>
      <paraID xmlns="http://schemas.wps.cn/vas-ai-hub/contract-review">227ECF39</paraID>
      <start xmlns="http://schemas.wps.cn/vas-ai-hub/contract-review">305</start>
      <end xmlns="http://schemas.wps.cn/vas-ai-hub/contract-review">306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113bc7f7-629f-45ea-96e5-a0d14a176a70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4A53B819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1807ee88-9291-4058-9124-5c3efa509600</errorID>
      <errorWord xmlns="http://schemas.wps.cn/vas-ai-hub/contract-review">[2015]</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〔2015〕</item>
      </candidateList>
      <explain xmlns="http://schemas.wps.cn/vas-ai-hub/contract-review"/>
      <paraID xmlns="http://schemas.wps.cn/vas-ai-hub/contract-review">4A53B819</paraID>
      <start xmlns="http://schemas.wps.cn/vas-ai-hub/contract-review">33</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d246e-a003-45b6-9dbc-d94ad75bce2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881</Words>
  <Characters>937</Characters>
  <Lines>25</Lines>
  <Paragraphs>18</Paragraphs>
  <TotalTime>5</TotalTime>
  <ScaleCrop>false</ScaleCrop>
  <LinksUpToDate>false</LinksUpToDate>
  <CharactersWithSpaces>938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2025-02-14T12:03:00Z</dcterms:created>
  <dc:creator>pc</dc:creator>
  <cp:lastModifiedBy>Smile</cp:lastModifiedBy>
  <cp:lastPrinted>2023-07-24T15:34:00Z</cp:lastPrinted>
  <dcterms:modified xsi:type="dcterms:W3CDTF">2026-08-12T16:28:33Z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D736C2D2C8EA561F622A576A77919FBA_43</vt:lpwstr>
  </property>
  <property fmtid="{D5CDD505-2E9C-101B-9397-08002B2CF9AE}" pid="4" name="KSOTemplateDocerSaveRecord">
    <vt:lpwstr>eyJoZGlkIjoiMzJhMjE1ZTA2NjA5MmQwYjVkOGI1Y2Q3YmQwOWZlZmYiLCJ1c2VySWQiOiIxMjE0NzAyOCJ9</vt:lpwstr>
  </property>
</Properties>
</file>