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30347" w14:textId="77777777" w:rsidR="00871157" w:rsidRDefault="005C7570">
      <w:pPr>
        <w:spacing w:line="580" w:lineRule="exact"/>
        <w:jc w:val="center"/>
        <w:outlineLvl w:val="0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南京市浦口区发展和改革委员会行政检查事项和依据公示</w:t>
      </w:r>
    </w:p>
    <w:tbl>
      <w:tblPr>
        <w:tblpPr w:leftFromText="180" w:rightFromText="180" w:vertAnchor="text" w:horzAnchor="page" w:tblpX="1762" w:tblpY="474"/>
        <w:tblOverlap w:val="never"/>
        <w:tblW w:w="13735" w:type="dxa"/>
        <w:tblLook w:val="04A0" w:firstRow="1" w:lastRow="0" w:firstColumn="1" w:lastColumn="0" w:noHBand="0" w:noVBand="1"/>
      </w:tblPr>
      <w:tblGrid>
        <w:gridCol w:w="860"/>
        <w:gridCol w:w="3120"/>
        <w:gridCol w:w="1065"/>
        <w:gridCol w:w="6620"/>
        <w:gridCol w:w="915"/>
        <w:gridCol w:w="1155"/>
      </w:tblGrid>
      <w:tr w:rsidR="00871157" w14:paraId="08C26914" w14:textId="7777777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C8B" w14:textId="77777777" w:rsidR="00871157" w:rsidRDefault="005C7570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6A7E" w14:textId="77777777" w:rsidR="00871157" w:rsidRDefault="005C7570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事项名称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2DE1" w14:textId="77777777" w:rsidR="00871157" w:rsidRDefault="005C7570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行政执法类型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DCDE" w14:textId="77777777" w:rsidR="00871157" w:rsidRDefault="005C7570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执法依据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F91B" w14:textId="77777777" w:rsidR="00871157" w:rsidRDefault="005C7570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实施</w:t>
            </w:r>
          </w:p>
          <w:p w14:paraId="6AE14D15" w14:textId="77777777" w:rsidR="00871157" w:rsidRDefault="005C7570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层级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1B62" w14:textId="77777777" w:rsidR="00871157" w:rsidRDefault="005C7570">
            <w:pPr>
              <w:spacing w:line="40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备注</w:t>
            </w:r>
          </w:p>
        </w:tc>
      </w:tr>
      <w:tr w:rsidR="00871157" w14:paraId="79BC029B" w14:textId="7777777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DC04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3E54" w14:textId="6F47C345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对粮食经营者从</w:t>
            </w:r>
            <w:r>
              <w:rPr>
                <w:rFonts w:eastAsia="方正仿宋_GBK" w:hint="eastAsia"/>
                <w:szCs w:val="21"/>
              </w:rPr>
              <w:t>事粮食收购、储存、运输活动和政策性粮食的购销活动，以及执行国家粮食流通统计制度情况的监督检查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CAD2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BDDF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《中华人民共和国粮食安全保障法》第五十八条</w:t>
            </w:r>
          </w:p>
          <w:p w14:paraId="48B6D6D9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《</w:t>
            </w:r>
            <w:r>
              <w:rPr>
                <w:rFonts w:eastAsia="方正仿宋_GBK" w:hint="eastAsia"/>
                <w:szCs w:val="21"/>
              </w:rPr>
              <w:t>粮食流通管理条例》第三十八条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1D92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429A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  <w:tr w:rsidR="00871157" w14:paraId="23C80D81" w14:textId="77777777">
        <w:trPr>
          <w:trHeight w:val="12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ED78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E37E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对人民防空工程建设质量行为的行政检查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3CE2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50FE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《中华人民共和国人民防空法》第二十三条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《建设工程质量管理条例》（国务院令第</w:t>
            </w:r>
            <w:r>
              <w:rPr>
                <w:rFonts w:eastAsia="方正仿宋_GBK"/>
                <w:szCs w:val="21"/>
              </w:rPr>
              <w:t xml:space="preserve"> 714 </w:t>
            </w:r>
            <w:r>
              <w:rPr>
                <w:rFonts w:eastAsia="方正仿宋_GBK"/>
                <w:szCs w:val="21"/>
              </w:rPr>
              <w:t>号）第四条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《江苏省实施〈中华人民共和国人民防空法〉办法》第十三条第三款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DE29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CC72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  <w:tr w:rsidR="00871157" w14:paraId="5A286C6E" w14:textId="77777777">
        <w:trPr>
          <w:trHeight w:val="146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CA68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C8A1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对人防工程施工图设计、审查质量的行政检查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A1F5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E2D6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《中华人民共和国人民防空法》第二十三条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《建设工程质量管理条例》（国务院令第</w:t>
            </w:r>
            <w:r>
              <w:rPr>
                <w:rFonts w:eastAsia="方正仿宋_GBK"/>
                <w:szCs w:val="21"/>
              </w:rPr>
              <w:t xml:space="preserve"> 714 </w:t>
            </w:r>
            <w:r>
              <w:rPr>
                <w:rFonts w:eastAsia="方正仿宋_GBK"/>
                <w:szCs w:val="21"/>
              </w:rPr>
              <w:t>号）第十一条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《江苏省实施〈中华人民共和国人民防空法〉办法》第十三条第二款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F361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763A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涉企</w:t>
            </w:r>
          </w:p>
        </w:tc>
      </w:tr>
      <w:tr w:rsidR="00871157" w14:paraId="45016EE8" w14:textId="77777777">
        <w:trPr>
          <w:trHeight w:val="120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9E3D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61AE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对人防工程监理企业从业行为和服务质量的行政检查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09AF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F3E44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《建设工程质量管理条例》（国务院令第</w:t>
            </w:r>
            <w:r>
              <w:rPr>
                <w:rFonts w:eastAsia="方正仿宋_GBK"/>
                <w:szCs w:val="21"/>
              </w:rPr>
              <w:t xml:space="preserve"> 714 </w:t>
            </w:r>
            <w:r>
              <w:rPr>
                <w:rFonts w:eastAsia="方正仿宋_GBK"/>
                <w:szCs w:val="21"/>
              </w:rPr>
              <w:t>号）第四条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《国务院中央军委关于进一步推进人民防空事业发展的若干意见》第三部分第</w:t>
            </w:r>
            <w:r>
              <w:rPr>
                <w:rFonts w:eastAsia="方正仿宋_GBK" w:hint="eastAsia"/>
                <w:szCs w:val="21"/>
              </w:rPr>
              <w:t>十一</w:t>
            </w:r>
            <w:r>
              <w:rPr>
                <w:rFonts w:eastAsia="方正仿宋_GBK"/>
                <w:szCs w:val="21"/>
              </w:rPr>
              <w:t>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7951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DE43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  <w:tr w:rsidR="00871157" w14:paraId="376AD52C" w14:textId="77777777">
        <w:trPr>
          <w:trHeight w:val="8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775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70CA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对人民防空工程平时使用的行政检查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D4B1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65F0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《江苏省实施〈中华人民共和国人民防空法〉办法》第十五条第一款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87A6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AE85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  <w:tr w:rsidR="00871157" w14:paraId="03A6E1E7" w14:textId="77777777">
        <w:trPr>
          <w:trHeight w:val="18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BCF2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lastRenderedPageBreak/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6017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对妨碍人民防空通信、警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>报设备设施安装和正常使用的行为的行政检查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1378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B683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《中华人民共和国人民防空法》第三十二条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《江苏省实施〈中华人民共和国人民防空法〉办法》</w:t>
            </w:r>
            <w:r>
              <w:rPr>
                <w:rFonts w:eastAsia="方正仿宋_GBK"/>
                <w:szCs w:val="21"/>
              </w:rPr>
              <w:t xml:space="preserve"> </w:t>
            </w:r>
            <w:r>
              <w:rPr>
                <w:rFonts w:eastAsia="方正仿宋_GBK"/>
                <w:szCs w:val="21"/>
              </w:rPr>
              <w:t>第十九条第二款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AA36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C5A9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涉企</w:t>
            </w:r>
          </w:p>
        </w:tc>
      </w:tr>
      <w:tr w:rsidR="00871157" w14:paraId="64D8E415" w14:textId="77777777">
        <w:trPr>
          <w:trHeight w:val="1733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17FC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F9CF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对人民防空防护设备检验检测机构检测质量的行政检查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5D2E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859B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《人民防空防护设备管理办法》（国家发展和改革委员会令第</w:t>
            </w:r>
            <w:r>
              <w:rPr>
                <w:rFonts w:eastAsia="方正仿宋_GBK"/>
                <w:szCs w:val="21"/>
              </w:rPr>
              <w:t xml:space="preserve">24 </w:t>
            </w:r>
            <w:r>
              <w:rPr>
                <w:rFonts w:eastAsia="方正仿宋_GBK"/>
                <w:szCs w:val="21"/>
              </w:rPr>
              <w:t>号）第二十三条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《江苏省人民防空工程防护设备质量检测管理办法》第十七条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4141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526D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  <w:tr w:rsidR="00871157" w14:paraId="08CF8472" w14:textId="77777777">
        <w:trPr>
          <w:trHeight w:val="23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D437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32F9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对人民防空防护设备安装质量的行政检查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50FF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3EF9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《中华人民共和国人民防空法》第二十三条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《人民防空防护设备管理办法》第十七条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《江苏省人民防空工程建设使用规定》（省政府令第</w:t>
            </w:r>
            <w:r>
              <w:rPr>
                <w:rFonts w:eastAsia="方正仿宋_GBK"/>
                <w:szCs w:val="21"/>
              </w:rPr>
              <w:t xml:space="preserve"> 129 </w:t>
            </w:r>
            <w:r>
              <w:rPr>
                <w:rFonts w:eastAsia="方正仿宋_GBK"/>
                <w:szCs w:val="21"/>
              </w:rPr>
              <w:t>号）第十七条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A581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A37E8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  <w:tr w:rsidR="00871157" w14:paraId="3CD1DF2C" w14:textId="77777777">
        <w:trPr>
          <w:trHeight w:val="164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AFA1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7F63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对人民防空防护设备生产质量的行政检查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F93E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982A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《中华人民共和国人民防空法》第二十三条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《人民防空防护设备管理办法》第十七条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《江苏省人民防空工程建设使用规定》第十七条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5886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01A5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涉企</w:t>
            </w:r>
          </w:p>
        </w:tc>
      </w:tr>
      <w:tr w:rsidR="00871157" w14:paraId="2512E8E3" w14:textId="77777777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78B8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0D99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对人民防空工程竣工验收备案的行政检查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8FDB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A643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《建设工程质量管理条例》（国务院令第</w:t>
            </w:r>
            <w:r>
              <w:rPr>
                <w:rFonts w:eastAsia="方正仿宋_GBK"/>
                <w:szCs w:val="21"/>
              </w:rPr>
              <w:t xml:space="preserve"> 714 </w:t>
            </w:r>
            <w:r>
              <w:rPr>
                <w:rFonts w:eastAsia="方正仿宋_GBK"/>
                <w:szCs w:val="21"/>
              </w:rPr>
              <w:t>号）第四十九条第一款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《江苏省实施〈中华人民共和国人民防空法〉办法》第十三条第四款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5326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A77B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  <w:tr w:rsidR="00871157" w14:paraId="53F29664" w14:textId="77777777">
        <w:trPr>
          <w:trHeight w:val="186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FFB7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lastRenderedPageBreak/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AF29D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对人防工程维护管理的监督检查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306E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92B4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《中华人民共和国人民防空法》第二十五条</w:t>
            </w:r>
            <w:r>
              <w:rPr>
                <w:rFonts w:eastAsia="方正仿宋_GBK" w:hint="eastAsia"/>
                <w:szCs w:val="21"/>
              </w:rPr>
              <w:t>；</w:t>
            </w:r>
            <w:r>
              <w:rPr>
                <w:rFonts w:eastAsia="方正仿宋_GBK"/>
                <w:szCs w:val="21"/>
              </w:rPr>
              <w:t>《江苏省人民防空工程维护管理规定》（省政府令第</w:t>
            </w:r>
            <w:r>
              <w:rPr>
                <w:rFonts w:eastAsia="方正仿宋_GBK"/>
                <w:szCs w:val="21"/>
              </w:rPr>
              <w:t xml:space="preserve"> 165 </w:t>
            </w:r>
            <w:r>
              <w:rPr>
                <w:rFonts w:eastAsia="方正仿宋_GBK"/>
                <w:szCs w:val="21"/>
              </w:rPr>
              <w:t>号）第四条第一款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B357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1A66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涉企</w:t>
            </w:r>
          </w:p>
        </w:tc>
      </w:tr>
      <w:tr w:rsidR="00871157" w14:paraId="158291A8" w14:textId="77777777">
        <w:trPr>
          <w:trHeight w:val="63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6447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CB7E" w14:textId="77777777" w:rsidR="00871157" w:rsidRDefault="005C7570">
            <w:pPr>
              <w:spacing w:line="360" w:lineRule="exact"/>
              <w:textAlignment w:val="center"/>
              <w:rPr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对地方金融组织的检查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5021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D409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Style w:val="font21"/>
                <w:rFonts w:hint="default"/>
                <w:snapToGrid w:val="0"/>
                <w:sz w:val="21"/>
                <w:szCs w:val="21"/>
              </w:rPr>
              <w:t>《江苏省地方金融条例》第二十六条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B3323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A5B2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  <w:tr w:rsidR="00871157" w14:paraId="1E666806" w14:textId="77777777">
        <w:trPr>
          <w:trHeight w:val="119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A9466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FA01" w14:textId="77777777" w:rsidR="00871157" w:rsidRDefault="005C7570">
            <w:pPr>
              <w:spacing w:line="360" w:lineRule="exact"/>
              <w:textAlignment w:val="center"/>
              <w:rPr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对可能存在非法集资风险的单位和个人开展行政检查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AFE3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行政检查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61CA" w14:textId="77777777" w:rsidR="00871157" w:rsidRDefault="005C7570">
            <w:pPr>
              <w:spacing w:line="360" w:lineRule="exact"/>
              <w:rPr>
                <w:rFonts w:eastAsia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《防范和处置非法集资条例》（国务院令第</w:t>
            </w: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737</w:t>
            </w: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号）第八条</w:t>
            </w: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第九条</w:t>
            </w: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、</w:t>
            </w:r>
            <w:r>
              <w:rPr>
                <w:rFonts w:ascii="方正仿宋_GBK" w:eastAsia="方正仿宋_GBK" w:hAnsi="方正仿宋_GBK" w:cs="方正仿宋_GBK" w:hint="eastAsia"/>
                <w:snapToGrid w:val="0"/>
                <w:color w:val="000000"/>
                <w:kern w:val="0"/>
                <w:szCs w:val="21"/>
              </w:rPr>
              <w:t>第十八条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89C7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79D2" w14:textId="77777777" w:rsidR="00871157" w:rsidRDefault="005C7570">
            <w:pPr>
              <w:spacing w:line="36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涉企</w:t>
            </w:r>
          </w:p>
        </w:tc>
      </w:tr>
    </w:tbl>
    <w:p w14:paraId="59B17609" w14:textId="77777777" w:rsidR="00871157" w:rsidRDefault="00871157">
      <w:pPr>
        <w:spacing w:line="580" w:lineRule="exact"/>
        <w:jc w:val="center"/>
        <w:outlineLvl w:val="0"/>
        <w:rPr>
          <w:rFonts w:eastAsia="方正小标宋_GBK"/>
          <w:sz w:val="44"/>
          <w:szCs w:val="44"/>
        </w:rPr>
      </w:pPr>
    </w:p>
    <w:p w14:paraId="080A1888" w14:textId="77777777" w:rsidR="00871157" w:rsidRDefault="00871157"/>
    <w:sectPr w:rsidR="00871157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EyYjdlZTdmNGQ3NDM3Mzk1MzhmZjM3MDNkYzFhYzYifQ=="/>
  </w:docVars>
  <w:rsids>
    <w:rsidRoot w:val="14B73F48"/>
    <w:rsid w:val="005C7570"/>
    <w:rsid w:val="00871157"/>
    <w:rsid w:val="017B5688"/>
    <w:rsid w:val="01D152A8"/>
    <w:rsid w:val="02E903CF"/>
    <w:rsid w:val="04874344"/>
    <w:rsid w:val="05D252BA"/>
    <w:rsid w:val="06594D7C"/>
    <w:rsid w:val="06FD722D"/>
    <w:rsid w:val="07282FDB"/>
    <w:rsid w:val="0D336E17"/>
    <w:rsid w:val="0EC755D6"/>
    <w:rsid w:val="0F1A1B92"/>
    <w:rsid w:val="14B73F48"/>
    <w:rsid w:val="153B6C1C"/>
    <w:rsid w:val="18333BE2"/>
    <w:rsid w:val="1A8A26D3"/>
    <w:rsid w:val="1EC71AB5"/>
    <w:rsid w:val="1ED61412"/>
    <w:rsid w:val="20D1522E"/>
    <w:rsid w:val="211B13E6"/>
    <w:rsid w:val="23BE6F78"/>
    <w:rsid w:val="26211A98"/>
    <w:rsid w:val="269C1B44"/>
    <w:rsid w:val="26CE5A1F"/>
    <w:rsid w:val="286D7229"/>
    <w:rsid w:val="289522DC"/>
    <w:rsid w:val="2AC33E99"/>
    <w:rsid w:val="2AF0188E"/>
    <w:rsid w:val="2B4F6905"/>
    <w:rsid w:val="2C272667"/>
    <w:rsid w:val="2EA54F98"/>
    <w:rsid w:val="2F5729E1"/>
    <w:rsid w:val="2FEB727A"/>
    <w:rsid w:val="3138414C"/>
    <w:rsid w:val="35391118"/>
    <w:rsid w:val="3542457C"/>
    <w:rsid w:val="35A13CC1"/>
    <w:rsid w:val="380B6117"/>
    <w:rsid w:val="390B0AC4"/>
    <w:rsid w:val="39F87020"/>
    <w:rsid w:val="3CFA0F93"/>
    <w:rsid w:val="42C33070"/>
    <w:rsid w:val="43D41165"/>
    <w:rsid w:val="45F81DB3"/>
    <w:rsid w:val="47076EEE"/>
    <w:rsid w:val="4956609A"/>
    <w:rsid w:val="49E563AA"/>
    <w:rsid w:val="4AF34F14"/>
    <w:rsid w:val="4B3E678F"/>
    <w:rsid w:val="4E141D71"/>
    <w:rsid w:val="4EBC7D13"/>
    <w:rsid w:val="502E2776"/>
    <w:rsid w:val="50C335DB"/>
    <w:rsid w:val="51396C4F"/>
    <w:rsid w:val="53C369D0"/>
    <w:rsid w:val="54AF25C8"/>
    <w:rsid w:val="555812F1"/>
    <w:rsid w:val="563010D9"/>
    <w:rsid w:val="56CB31E9"/>
    <w:rsid w:val="58A678B0"/>
    <w:rsid w:val="5A736BAA"/>
    <w:rsid w:val="5AB627CA"/>
    <w:rsid w:val="5AF34ABD"/>
    <w:rsid w:val="602E5DFE"/>
    <w:rsid w:val="61FA4982"/>
    <w:rsid w:val="64E51CBB"/>
    <w:rsid w:val="679715F1"/>
    <w:rsid w:val="684D1A14"/>
    <w:rsid w:val="69847953"/>
    <w:rsid w:val="69E933C5"/>
    <w:rsid w:val="6A902328"/>
    <w:rsid w:val="6DF10206"/>
    <w:rsid w:val="6E557E91"/>
    <w:rsid w:val="6F6873CF"/>
    <w:rsid w:val="707C4481"/>
    <w:rsid w:val="718E4C5A"/>
    <w:rsid w:val="73BC65E6"/>
    <w:rsid w:val="7456013E"/>
    <w:rsid w:val="77843214"/>
    <w:rsid w:val="784E38FA"/>
    <w:rsid w:val="7963005B"/>
    <w:rsid w:val="799B25A7"/>
    <w:rsid w:val="7B533629"/>
    <w:rsid w:val="7C73059D"/>
    <w:rsid w:val="7EFB3DBC"/>
    <w:rsid w:val="7F061F10"/>
    <w:rsid w:val="7F7D6D84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7C9B0A"/>
  <w15:docId w15:val="{DCD05BD5-6E5D-4544-A3EB-9B8215E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YYYMIKI</dc:creator>
  <cp:lastModifiedBy>Administrator</cp:lastModifiedBy>
  <cp:revision>2</cp:revision>
  <cp:lastPrinted>2025-07-01T09:04:00Z</cp:lastPrinted>
  <dcterms:created xsi:type="dcterms:W3CDTF">2025-06-04T06:37:00Z</dcterms:created>
  <dcterms:modified xsi:type="dcterms:W3CDTF">2025-07-02T08:49:00Z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47315E7512E9442A80085780F8A266FE_13</vt:lpwstr>
  </property>
  <property fmtid="{D5CDD505-2E9C-101B-9397-08002B2CF9AE}" pid="4" name="KSOTemplateDocerSaveRecord">
    <vt:lpwstr>eyJoZGlkIjoiNjU0MmE3Y2MzMWNhNmI2NzVlNTk4ZmQzMGRhMTlmNTciLCJ1c2VySWQiOiI2MjUyNjI0NTQifQ==</vt:lpwstr>
  </property>
</Properties>
</file>